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 w:hAnsi="楷体" w:eastAsia="楷体" w:cs="宋体"/>
          <w:b/>
          <w:color w:val="000000"/>
          <w:kern w:val="0"/>
          <w:sz w:val="28"/>
          <w:szCs w:val="28"/>
        </w:rPr>
      </w:pP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3</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中国新闻奖参评作品推荐表</w:t>
      </w:r>
    </w:p>
    <w:p>
      <w:pPr>
        <w:tabs>
          <w:tab w:val="right" w:pos="8730"/>
        </w:tabs>
        <w:spacing w:line="40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5"/>
        <w:tblpPr w:leftFromText="180" w:rightFromText="180" w:vertAnchor="text" w:horzAnchor="page" w:tblpX="1427" w:tblpY="391"/>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329"/>
        <w:gridCol w:w="61"/>
        <w:gridCol w:w="718"/>
        <w:gridCol w:w="752"/>
        <w:gridCol w:w="696"/>
        <w:gridCol w:w="792"/>
        <w:gridCol w:w="950"/>
        <w:gridCol w:w="867"/>
        <w:gridCol w:w="1131"/>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1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华文中宋" w:hAnsi="华文中宋" w:eastAsia="华文中宋"/>
                <w:color w:val="000000"/>
                <w:sz w:val="28"/>
                <w:szCs w:val="20"/>
              </w:rPr>
              <w:t>标题</w:t>
            </w:r>
          </w:p>
        </w:tc>
        <w:tc>
          <w:tcPr>
            <w:tcW w:w="3969"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挖掘式纪实采访：《三磅宇宙》</w:t>
            </w: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val="en-US" w:eastAsia="zh-CN" w:bidi="ar"/>
              </w:rPr>
              <w:t>音视频</w:t>
            </w:r>
            <w:r>
              <w:rPr>
                <w:rFonts w:hint="eastAsia" w:ascii="仿宋" w:hAnsi="仿宋" w:eastAsia="仿宋" w:cs="仿宋"/>
                <w:sz w:val="24"/>
                <w:szCs w:val="24"/>
                <w:lang w:bidi="ar"/>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1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jc w:val="center"/>
              <w:textAlignment w:val="auto"/>
              <w:rPr>
                <w:rFonts w:ascii="仿宋_GB2312" w:hAnsi="华文仿宋" w:eastAsia="仿宋_GB2312"/>
                <w:color w:val="000000"/>
                <w:sz w:val="28"/>
                <w:szCs w:val="28"/>
              </w:rPr>
            </w:pPr>
          </w:p>
        </w:tc>
        <w:tc>
          <w:tcPr>
            <w:tcW w:w="3969"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jc w:val="center"/>
              <w:textAlignment w:val="auto"/>
              <w:rPr>
                <w:rFonts w:ascii="仿宋_GB2312" w:hAnsi="华文仿宋" w:eastAsia="仿宋_GB2312"/>
                <w:color w:val="000000"/>
                <w:sz w:val="28"/>
                <w:szCs w:val="28"/>
              </w:rPr>
            </w:pP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jc w:val="center"/>
              <w:textAlignment w:val="auto"/>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华文中宋" w:hAnsi="华文中宋" w:eastAsia="华文中宋"/>
                <w:color w:val="000000"/>
                <w:sz w:val="28"/>
                <w:szCs w:val="20"/>
              </w:rPr>
              <w:t>时长</w:t>
            </w:r>
          </w:p>
        </w:tc>
        <w:tc>
          <w:tcPr>
            <w:tcW w:w="3969"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22分40秒</w:t>
            </w: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1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集体（刘雁军 闫征 沙莎 苗超 刘通 赵大伟 魏夏杰 边志强 刘云奇 王长军 杨奕 李小冉 郭琦）</w:t>
            </w: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闫征 沙莎 苗超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1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4"/>
                <w:szCs w:val="24"/>
              </w:rPr>
            </w:pPr>
            <w:r>
              <w:rPr>
                <w:rFonts w:hint="eastAsia" w:ascii="仿宋" w:hAnsi="仿宋" w:eastAsia="仿宋" w:cs="仿宋"/>
                <w:sz w:val="24"/>
                <w:szCs w:val="24"/>
                <w:lang w:bidi="ar"/>
              </w:rPr>
              <w:t>津云新媒体</w:t>
            </w: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2"/>
                <w:szCs w:val="20"/>
              </w:rPr>
            </w:pPr>
            <w:r>
              <w:rPr>
                <w:rFonts w:hint="eastAsia" w:ascii="华文中宋" w:hAnsi="华文中宋" w:eastAsia="华文中宋"/>
                <w:color w:val="000000"/>
                <w:sz w:val="22"/>
                <w:szCs w:val="20"/>
              </w:rPr>
              <w:t>发布端/账号/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2"/>
                <w:szCs w:val="20"/>
              </w:rPr>
            </w:pPr>
            <w:r>
              <w:rPr>
                <w:rFonts w:hint="eastAsia" w:ascii="华文中宋" w:hAnsi="华文中宋" w:eastAsia="华文中宋"/>
                <w:color w:val="000000"/>
                <w:sz w:val="22"/>
                <w:szCs w:val="20"/>
              </w:rPr>
              <w:t>媒体名称</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olor w:val="000000"/>
                <w:sz w:val="11"/>
                <w:szCs w:val="21"/>
              </w:rPr>
            </w:pPr>
            <w:r>
              <w:rPr>
                <w:rFonts w:hint="eastAsia" w:ascii="仿宋" w:hAnsi="仿宋" w:eastAsia="仿宋" w:cs="仿宋"/>
                <w:sz w:val="24"/>
                <w:szCs w:val="24"/>
                <w:lang w:bidi="ar"/>
              </w:rPr>
              <w:t>津云客户端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1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4"/>
                <w:szCs w:val="24"/>
              </w:rPr>
            </w:pPr>
            <w:r>
              <w:rPr>
                <w:rFonts w:hint="eastAsia" w:ascii="仿宋" w:hAnsi="仿宋" w:eastAsia="仿宋"/>
                <w:color w:val="000000"/>
                <w:szCs w:val="21"/>
              </w:rPr>
              <w:t>广电作品填报频率、频道以及栏目名称。</w:t>
            </w:r>
          </w:p>
        </w:tc>
        <w:tc>
          <w:tcPr>
            <w:tcW w:w="19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olor w:val="000000"/>
                <w:szCs w:val="21"/>
              </w:rPr>
            </w:pPr>
            <w:r>
              <w:rPr>
                <w:rFonts w:hint="eastAsia" w:ascii="仿宋" w:hAnsi="仿宋" w:eastAsia="仿宋" w:cs="仿宋"/>
                <w:sz w:val="24"/>
                <w:szCs w:val="24"/>
                <w:lang w:bidi="ar"/>
              </w:rPr>
              <w:t>2023年12月27日9时11分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新媒体作品填报网址</w:t>
            </w:r>
          </w:p>
        </w:tc>
        <w:tc>
          <w:tcPr>
            <w:tcW w:w="6362"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华文仿宋" w:eastAsia="仿宋_GB2312"/>
                <w:color w:val="000000"/>
                <w:sz w:val="28"/>
                <w:szCs w:val="28"/>
              </w:rPr>
            </w:pPr>
            <w:r>
              <w:rPr>
                <w:rFonts w:hint="eastAsia" w:ascii="仿宋" w:hAnsi="仿宋" w:eastAsia="仿宋" w:cs="仿宋"/>
                <w:sz w:val="24"/>
                <w:szCs w:val="24"/>
                <w:lang w:bidi="ar"/>
              </w:rPr>
              <w:t>http://www.app2020.tjyun.com/jyapp/system/2023/12/26/054899801.shtml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1" w:hRule="atLeast"/>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华文中宋" w:hAnsi="华文中宋" w:eastAsia="华文中宋"/>
                <w:sz w:val="28"/>
              </w:rPr>
            </w:pPr>
            <w:r>
              <w:rPr>
                <w:rFonts w:hint="eastAsia" w:ascii="华文中宋" w:hAnsi="华文中宋" w:eastAsia="华文中宋"/>
                <w:sz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华文中宋" w:hAnsi="华文中宋" w:eastAsia="华文中宋"/>
                <w:sz w:val="28"/>
              </w:rPr>
            </w:pPr>
            <w:r>
              <w:rPr>
                <w:rFonts w:hint="eastAsia" w:ascii="华文中宋" w:hAnsi="华文中宋" w:eastAsia="华文中宋"/>
                <w:sz w:val="28"/>
              </w:rPr>
              <w:t>作采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华文中宋" w:hAnsi="华文中宋" w:eastAsia="华文中宋"/>
                <w:sz w:val="28"/>
              </w:rPr>
            </w:pPr>
            <w:r>
              <w:rPr>
                <w:rFonts w:hint="eastAsia" w:ascii="华文中宋" w:hAnsi="华文中宋" w:eastAsia="华文中宋"/>
                <w:sz w:val="28"/>
              </w:rPr>
              <w:t>品编</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华文中宋" w:hAnsi="华文中宋" w:eastAsia="华文中宋"/>
                <w:sz w:val="28"/>
              </w:rPr>
            </w:pPr>
            <w:r>
              <w:rPr>
                <w:rFonts w:hint="eastAsia" w:ascii="华文中宋" w:hAnsi="华文中宋" w:eastAsia="华文中宋"/>
                <w:sz w:val="28"/>
              </w:rPr>
              <w:t>简过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华文中宋" w:hAnsi="华文中宋" w:eastAsia="华文中宋"/>
                <w:sz w:val="28"/>
              </w:rPr>
            </w:pPr>
            <w:r>
              <w:rPr>
                <w:rFonts w:hint="eastAsia" w:ascii="华文中宋" w:hAnsi="华文中宋" w:eastAsia="华文中宋"/>
                <w:sz w:val="28"/>
              </w:rPr>
              <w:t>介程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ascii="仿宋_GB2312" w:hAnsi="仿宋" w:eastAsia="仿宋_GB2312"/>
                <w:b/>
                <w:color w:val="000000"/>
                <w:sz w:val="28"/>
                <w:szCs w:val="28"/>
              </w:rPr>
            </w:pPr>
            <w:r>
              <w:rPr>
                <w:rFonts w:hint="eastAsia" w:ascii="华文中宋" w:hAnsi="华文中宋" w:eastAsia="华文中宋"/>
                <w:sz w:val="28"/>
              </w:rPr>
              <w:t xml:space="preserve">  ︶</w:t>
            </w:r>
          </w:p>
        </w:tc>
        <w:tc>
          <w:tcPr>
            <w:tcW w:w="8222" w:type="dxa"/>
            <w:gridSpan w:val="10"/>
            <w:vAlign w:val="center"/>
          </w:tcPr>
          <w:p>
            <w:pPr>
              <w:pStyle w:val="2"/>
              <w:pageBreakBefore w:val="0"/>
              <w:widowControl/>
              <w:kinsoku/>
              <w:wordWrap/>
              <w:overflowPunct/>
              <w:topLinePunct w:val="0"/>
              <w:autoSpaceDE/>
              <w:autoSpaceDN/>
              <w:bidi w:val="0"/>
              <w:adjustRightInd/>
              <w:snapToGrid/>
              <w:spacing w:before="0" w:after="0" w:line="360" w:lineRule="exact"/>
              <w:ind w:left="0" w:leftChars="0" w:firstLine="480" w:firstLineChars="200"/>
              <w:jc w:val="left"/>
              <w:textAlignment w:val="auto"/>
              <w:rPr>
                <w:rFonts w:ascii="仿宋" w:hAnsi="仿宋" w:eastAsia="仿宋" w:cs="仿宋"/>
                <w:b w:val="0"/>
                <w:bCs w:val="0"/>
                <w:sz w:val="24"/>
                <w:szCs w:val="24"/>
              </w:rPr>
            </w:pPr>
            <w:r>
              <w:rPr>
                <w:rFonts w:hint="eastAsia" w:ascii="仿宋" w:hAnsi="仿宋" w:eastAsia="仿宋" w:cs="仿宋"/>
                <w:b w:val="0"/>
                <w:bCs w:val="0"/>
                <w:sz w:val="24"/>
                <w:szCs w:val="24"/>
              </w:rPr>
              <w:t>2023年是脑机接口概念提出50周年。作为新质生产力的代表之一，脑机接口是生物智能与机器智能融合的关键性技术。天津脑机交互与人机共融海河实验室于2023年3月揭牌，津云新</w:t>
            </w:r>
            <w:r>
              <w:rPr>
                <w:rFonts w:ascii="仿宋" w:hAnsi="仿宋" w:eastAsia="仿宋" w:cs="仿宋"/>
                <w:b w:val="0"/>
                <w:bCs w:val="0"/>
                <w:sz w:val="24"/>
                <w:szCs w:val="24"/>
              </w:rPr>
              <w:t>媒体</w:t>
            </w:r>
            <w:r>
              <w:rPr>
                <w:rFonts w:hint="eastAsia" w:ascii="仿宋" w:hAnsi="仿宋" w:eastAsia="仿宋" w:cs="仿宋"/>
                <w:b w:val="0"/>
                <w:bCs w:val="0"/>
                <w:sz w:val="24"/>
                <w:szCs w:val="24"/>
              </w:rPr>
              <w:t>长</w:t>
            </w:r>
            <w:r>
              <w:rPr>
                <w:rFonts w:ascii="仿宋" w:hAnsi="仿宋" w:eastAsia="仿宋" w:cs="仿宋"/>
                <w:b w:val="0"/>
                <w:bCs w:val="0"/>
                <w:sz w:val="24"/>
                <w:szCs w:val="24"/>
              </w:rPr>
              <w:t>期跟</w:t>
            </w:r>
            <w:r>
              <w:rPr>
                <w:rFonts w:hint="eastAsia" w:ascii="仿宋" w:hAnsi="仿宋" w:eastAsia="仿宋" w:cs="仿宋"/>
                <w:b w:val="0"/>
                <w:bCs w:val="0"/>
                <w:sz w:val="24"/>
                <w:szCs w:val="24"/>
              </w:rPr>
              <w:t>踪</w:t>
            </w:r>
            <w:r>
              <w:rPr>
                <w:rFonts w:ascii="仿宋" w:hAnsi="仿宋" w:eastAsia="仿宋" w:cs="仿宋"/>
                <w:b w:val="0"/>
                <w:bCs w:val="0"/>
                <w:sz w:val="24"/>
                <w:szCs w:val="24"/>
              </w:rPr>
              <w:t>采</w:t>
            </w:r>
            <w:r>
              <w:rPr>
                <w:rFonts w:hint="eastAsia" w:ascii="仿宋" w:hAnsi="仿宋" w:eastAsia="仿宋" w:cs="仿宋"/>
                <w:b w:val="0"/>
                <w:bCs w:val="0"/>
                <w:sz w:val="24"/>
                <w:szCs w:val="24"/>
              </w:rPr>
              <w:t>访，推出该新</w:t>
            </w:r>
            <w:r>
              <w:rPr>
                <w:rFonts w:ascii="仿宋" w:hAnsi="仿宋" w:eastAsia="仿宋" w:cs="仿宋"/>
                <w:b w:val="0"/>
                <w:bCs w:val="0"/>
                <w:sz w:val="24"/>
                <w:szCs w:val="24"/>
              </w:rPr>
              <w:t>闻访谈</w:t>
            </w:r>
            <w:r>
              <w:rPr>
                <w:rFonts w:hint="eastAsia" w:ascii="仿宋" w:hAnsi="仿宋" w:eastAsia="仿宋" w:cs="仿宋"/>
                <w:b w:val="0"/>
                <w:bCs w:val="0"/>
                <w:sz w:val="24"/>
                <w:szCs w:val="24"/>
              </w:rPr>
              <w:t>，通过3位青年科研工作者的微观视角，讲述他们面对技术封锁，不断攻坚克难，取得重大突破,深度展现前沿科研成果，弘扬科学家精神。在“2023年度中国脑机接口十大进展”公布的结果中，该实验室的超大规模指令集、人工神经信息系统、非侵入神经电生理信号高精度采集芯片三项重大成果入选，也充分证明选题的正确性。</w:t>
            </w:r>
          </w:p>
          <w:p>
            <w:pPr>
              <w:pStyle w:val="2"/>
              <w:pageBreakBefore w:val="0"/>
              <w:widowControl/>
              <w:kinsoku/>
              <w:wordWrap/>
              <w:overflowPunct/>
              <w:topLinePunct w:val="0"/>
              <w:autoSpaceDE/>
              <w:autoSpaceDN/>
              <w:bidi w:val="0"/>
              <w:adjustRightInd/>
              <w:snapToGrid/>
              <w:spacing w:before="0" w:after="0" w:line="360" w:lineRule="exact"/>
              <w:ind w:left="0" w:leftChars="0" w:firstLine="480" w:firstLineChars="200"/>
              <w:jc w:val="left"/>
              <w:textAlignment w:val="auto"/>
              <w:rPr>
                <w:rFonts w:ascii="仿宋" w:hAnsi="仿宋" w:eastAsia="仿宋"/>
                <w:color w:val="000000"/>
                <w:szCs w:val="21"/>
              </w:rPr>
            </w:pPr>
            <w:r>
              <w:rPr>
                <w:rFonts w:hint="eastAsia" w:ascii="仿宋" w:hAnsi="仿宋" w:eastAsia="仿宋" w:cs="仿宋"/>
                <w:b w:val="0"/>
                <w:bCs w:val="0"/>
                <w:sz w:val="24"/>
                <w:szCs w:val="24"/>
              </w:rPr>
              <w:t>该作品以挖掘式纪实采访的方式开展了一场行进式的新闻访谈，是访谈节目的一种创新。作品跟踪纪录3位青年科研工作者在芯片、航空航天、抑郁症、机械外骨骼等领域不断探索、付出心力的故事。率先突破“216”指令集，刷新世界纪录；新一代八通道脑电采集国产芯片问世；</w:t>
            </w:r>
            <w:r>
              <w:rPr>
                <w:rFonts w:ascii="仿宋" w:hAnsi="仿宋" w:eastAsia="仿宋" w:cs="仿宋"/>
                <w:b w:val="0"/>
                <w:bCs w:val="0"/>
                <w:sz w:val="24"/>
                <w:szCs w:val="24"/>
              </w:rPr>
              <w:t>在</w:t>
            </w:r>
            <w:r>
              <w:rPr>
                <w:rFonts w:hint="eastAsia" w:ascii="仿宋" w:hAnsi="仿宋" w:eastAsia="仿宋" w:cs="仿宋"/>
                <w:b w:val="0"/>
                <w:bCs w:val="0"/>
                <w:sz w:val="24"/>
                <w:szCs w:val="24"/>
              </w:rPr>
              <w:t>天宫2号上完成人类历史上首次太空脑机交互……作</w:t>
            </w:r>
            <w:r>
              <w:rPr>
                <w:rFonts w:ascii="仿宋" w:hAnsi="仿宋" w:eastAsia="仿宋" w:cs="仿宋"/>
                <w:b w:val="0"/>
                <w:bCs w:val="0"/>
                <w:sz w:val="24"/>
                <w:szCs w:val="24"/>
              </w:rPr>
              <w:t>品记录</w:t>
            </w:r>
            <w:r>
              <w:rPr>
                <w:rFonts w:hint="eastAsia" w:ascii="仿宋" w:hAnsi="仿宋" w:eastAsia="仿宋" w:cs="仿宋"/>
                <w:b w:val="0"/>
                <w:bCs w:val="0"/>
                <w:sz w:val="24"/>
                <w:szCs w:val="24"/>
              </w:rPr>
              <w:t>了在脑机接口这条新赛道上，我国青年</w:t>
            </w:r>
            <w:r>
              <w:rPr>
                <w:rFonts w:ascii="仿宋" w:hAnsi="仿宋" w:eastAsia="仿宋" w:cs="仿宋"/>
                <w:b w:val="0"/>
                <w:bCs w:val="0"/>
                <w:sz w:val="24"/>
                <w:szCs w:val="24"/>
              </w:rPr>
              <w:t>科研工作者</w:t>
            </w:r>
            <w:r>
              <w:rPr>
                <w:rFonts w:hint="eastAsia" w:ascii="仿宋" w:hAnsi="仿宋" w:eastAsia="仿宋" w:cs="仿宋"/>
                <w:b w:val="0"/>
                <w:bCs w:val="0"/>
                <w:sz w:val="24"/>
                <w:szCs w:val="24"/>
              </w:rPr>
              <w:t>取得的多项重大成果。作品发布时，还特别设计了创意海报，通过短小精悍、朗朗上口的正能量“金句”，再次展现了青年科研工作者的奋斗精神，引发广大青年人的共鸣。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222" w:type="dxa"/>
            <w:gridSpan w:val="10"/>
            <w:vAlign w:val="center"/>
          </w:tcPr>
          <w:p>
            <w:pPr>
              <w:pageBreakBefore w:val="0"/>
              <w:kinsoku/>
              <w:wordWrap/>
              <w:overflowPunct/>
              <w:topLinePunct w:val="0"/>
              <w:autoSpaceDE/>
              <w:autoSpaceDN/>
              <w:bidi w:val="0"/>
              <w:adjustRightInd/>
              <w:snapToGrid/>
              <w:spacing w:line="360" w:lineRule="exact"/>
              <w:ind w:left="0" w:leftChars="0" w:firstLine="480" w:firstLineChars="200"/>
              <w:jc w:val="left"/>
              <w:textAlignment w:val="auto"/>
              <w:rPr>
                <w:rFonts w:ascii="仿宋" w:hAnsi="仿宋" w:eastAsia="仿宋"/>
                <w:color w:val="000000"/>
                <w:szCs w:val="21"/>
              </w:rPr>
            </w:pPr>
            <w:r>
              <w:rPr>
                <w:rFonts w:hint="eastAsia" w:ascii="仿宋" w:hAnsi="仿宋" w:eastAsia="仿宋" w:cs="仿宋"/>
                <w:sz w:val="24"/>
                <w:szCs w:val="24"/>
                <w:lang w:bidi="ar"/>
              </w:rPr>
              <w:t>作品于津云客户端首发后，得到大量媒体的转发推荐。借助广泛的网络传播，使广大网友更加深刻了解我国在科研领域所取得的重大成果以及青年一代科研工作者勇毅奋进的精神力量。除主流媒体外，在受青年人喜爱的B站上，作品更是引发了年轻网友热议。有网友认为作品对当下“要不要奋斗、奋斗有价值吗、该如何去奋斗”等人生议题，给出了最好的答案。有网友说：“三位了不起的‘小刘’就是我们身边踏实做事的榜样青年，没有比这些实实在在的例子更适合解答当下年轻人的迷茫和疑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9" w:type="dxa"/>
            <w:vAlign w:val="center"/>
          </w:tcPr>
          <w:p>
            <w:pPr>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sz w:val="28"/>
              </w:rPr>
            </w:pPr>
            <w:r>
              <w:rPr>
                <w:rFonts w:hint="eastAsia" w:ascii="华文中宋" w:hAnsi="华文中宋" w:eastAsia="华文中宋"/>
                <w:sz w:val="28"/>
              </w:rPr>
              <w:t xml:space="preserve">  ︵</w:t>
            </w:r>
          </w:p>
          <w:p>
            <w:pPr>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sz w:val="28"/>
              </w:rPr>
            </w:pPr>
            <w:r>
              <w:rPr>
                <w:rFonts w:hint="eastAsia" w:ascii="华文中宋" w:hAnsi="华文中宋" w:eastAsia="华文中宋"/>
                <w:sz w:val="28"/>
              </w:rPr>
              <w:t>初推</w:t>
            </w:r>
          </w:p>
          <w:p>
            <w:pPr>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sz w:val="28"/>
              </w:rPr>
            </w:pPr>
            <w:r>
              <w:rPr>
                <w:rFonts w:hint="eastAsia" w:ascii="华文中宋" w:hAnsi="华文中宋" w:eastAsia="华文中宋"/>
                <w:sz w:val="28"/>
              </w:rPr>
              <w:t>评荐</w:t>
            </w:r>
          </w:p>
          <w:p>
            <w:pPr>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sz w:val="28"/>
              </w:rPr>
            </w:pPr>
            <w:r>
              <w:rPr>
                <w:rFonts w:hint="eastAsia" w:ascii="华文中宋" w:hAnsi="华文中宋" w:eastAsia="华文中宋"/>
                <w:sz w:val="28"/>
              </w:rPr>
              <w:t>评理</w:t>
            </w:r>
          </w:p>
          <w:p>
            <w:pPr>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ascii="华文中宋" w:hAnsi="华文中宋" w:eastAsia="华文中宋"/>
                <w:sz w:val="28"/>
              </w:rPr>
            </w:pPr>
            <w:r>
              <w:rPr>
                <w:rFonts w:hint="eastAsia" w:ascii="华文中宋" w:hAnsi="华文中宋" w:eastAsia="华文中宋"/>
                <w:sz w:val="28"/>
              </w:rPr>
              <w:t>语由</w:t>
            </w:r>
          </w:p>
          <w:p>
            <w:pPr>
              <w:pageBreakBefore w:val="0"/>
              <w:kinsoku/>
              <w:wordWrap/>
              <w:overflowPunct/>
              <w:topLinePunct w:val="0"/>
              <w:autoSpaceDE/>
              <w:autoSpaceDN/>
              <w:bidi w:val="0"/>
              <w:adjustRightInd/>
              <w:snapToGrid/>
              <w:spacing w:line="360" w:lineRule="exact"/>
              <w:ind w:left="0" w:leftChars="0" w:firstLine="0" w:firstLineChars="0"/>
              <w:textAlignment w:val="auto"/>
              <w:rPr>
                <w:rFonts w:ascii="华文中宋" w:hAnsi="华文中宋" w:eastAsia="华文中宋"/>
                <w:sz w:val="28"/>
              </w:rPr>
            </w:pPr>
            <w:r>
              <w:rPr>
                <w:rFonts w:hint="eastAsia" w:ascii="华文中宋" w:hAnsi="华文中宋" w:eastAsia="华文中宋"/>
                <w:sz w:val="28"/>
              </w:rPr>
              <w:t xml:space="preserve">   ︶</w:t>
            </w:r>
          </w:p>
        </w:tc>
        <w:tc>
          <w:tcPr>
            <w:tcW w:w="8222" w:type="dxa"/>
            <w:gridSpan w:val="10"/>
          </w:tcPr>
          <w:p>
            <w:pPr>
              <w:pageBreakBefore w:val="0"/>
              <w:kinsoku/>
              <w:wordWrap/>
              <w:overflowPunct/>
              <w:topLinePunct w:val="0"/>
              <w:autoSpaceDE/>
              <w:autoSpaceDN/>
              <w:bidi w:val="0"/>
              <w:adjustRightInd/>
              <w:snapToGrid/>
              <w:spacing w:line="360" w:lineRule="exact"/>
              <w:ind w:left="0" w:leftChars="0" w:firstLine="482" w:firstLineChars="200"/>
              <w:jc w:val="left"/>
              <w:textAlignment w:val="auto"/>
              <w:rPr>
                <w:rFonts w:ascii="仿宋" w:hAnsi="仿宋" w:eastAsia="仿宋" w:cs="仿宋"/>
                <w:sz w:val="24"/>
                <w:szCs w:val="24"/>
                <w:lang w:bidi="ar"/>
              </w:rPr>
            </w:pPr>
            <w:r>
              <w:rPr>
                <w:rFonts w:hint="eastAsia" w:ascii="仿宋" w:hAnsi="仿宋" w:eastAsia="仿宋" w:cs="仿宋"/>
                <w:b/>
                <w:bCs/>
                <w:sz w:val="24"/>
                <w:szCs w:val="24"/>
                <w:lang w:bidi="ar"/>
              </w:rPr>
              <w:t>主题重大、特点鲜明。</w:t>
            </w:r>
            <w:r>
              <w:rPr>
                <w:rFonts w:hint="eastAsia" w:ascii="仿宋" w:hAnsi="仿宋" w:eastAsia="仿宋" w:cs="仿宋"/>
                <w:bCs/>
                <w:sz w:val="24"/>
                <w:szCs w:val="24"/>
                <w:lang w:bidi="ar"/>
              </w:rPr>
              <w:t>作为新质生产力的典型代表，脑机接口的未来有着无限空间</w:t>
            </w:r>
            <w:r>
              <w:rPr>
                <w:rFonts w:ascii="仿宋" w:hAnsi="仿宋" w:eastAsia="仿宋" w:cs="仿宋"/>
                <w:bCs/>
                <w:sz w:val="24"/>
                <w:szCs w:val="24"/>
                <w:lang w:bidi="ar"/>
              </w:rPr>
              <w:t>。</w:t>
            </w:r>
            <w:r>
              <w:rPr>
                <w:rFonts w:hint="eastAsia" w:ascii="仿宋" w:hAnsi="仿宋" w:eastAsia="仿宋" w:cs="仿宋"/>
                <w:bCs/>
                <w:sz w:val="24"/>
                <w:szCs w:val="24"/>
                <w:lang w:bidi="ar"/>
              </w:rPr>
              <w:t>作品</w:t>
            </w:r>
            <w:r>
              <w:rPr>
                <w:rFonts w:ascii="仿宋" w:hAnsi="仿宋" w:eastAsia="仿宋" w:cs="仿宋"/>
                <w:bCs/>
                <w:sz w:val="24"/>
                <w:szCs w:val="24"/>
                <w:lang w:bidi="ar"/>
              </w:rPr>
              <w:t>的选题</w:t>
            </w:r>
            <w:r>
              <w:rPr>
                <w:rFonts w:hint="eastAsia" w:ascii="仿宋" w:hAnsi="仿宋" w:eastAsia="仿宋" w:cs="仿宋"/>
                <w:sz w:val="24"/>
                <w:szCs w:val="24"/>
                <w:lang w:bidi="ar"/>
              </w:rPr>
              <w:t>既有新闻敏锐度又具可看性，聚焦人物</w:t>
            </w:r>
            <w:r>
              <w:rPr>
                <w:rFonts w:ascii="仿宋" w:hAnsi="仿宋" w:eastAsia="仿宋" w:cs="仿宋"/>
                <w:sz w:val="24"/>
                <w:szCs w:val="24"/>
                <w:lang w:bidi="ar"/>
              </w:rPr>
              <w:t>、技术和未来</w:t>
            </w:r>
            <w:r>
              <w:rPr>
                <w:rFonts w:hint="eastAsia" w:ascii="仿宋" w:hAnsi="仿宋" w:eastAsia="仿宋" w:cs="仿宋"/>
                <w:sz w:val="24"/>
                <w:szCs w:val="24"/>
                <w:lang w:bidi="ar"/>
              </w:rPr>
              <w:t>，深度解码中国科技自主创新成果，大</w:t>
            </w:r>
            <w:r>
              <w:rPr>
                <w:rFonts w:ascii="仿宋" w:hAnsi="仿宋" w:eastAsia="仿宋" w:cs="仿宋"/>
                <w:sz w:val="24"/>
                <w:szCs w:val="24"/>
                <w:lang w:bidi="ar"/>
              </w:rPr>
              <w:t>力弘扬</w:t>
            </w:r>
            <w:r>
              <w:rPr>
                <w:rFonts w:hint="eastAsia" w:ascii="仿宋" w:hAnsi="仿宋" w:eastAsia="仿宋" w:cs="仿宋"/>
                <w:sz w:val="24"/>
                <w:szCs w:val="24"/>
                <w:lang w:bidi="ar"/>
              </w:rPr>
              <w:t>科学家精神。</w:t>
            </w:r>
          </w:p>
          <w:p>
            <w:pPr>
              <w:pageBreakBefore w:val="0"/>
              <w:kinsoku/>
              <w:wordWrap/>
              <w:overflowPunct/>
              <w:topLinePunct w:val="0"/>
              <w:autoSpaceDE/>
              <w:autoSpaceDN/>
              <w:bidi w:val="0"/>
              <w:adjustRightInd/>
              <w:snapToGrid/>
              <w:spacing w:line="360" w:lineRule="exact"/>
              <w:ind w:left="0" w:leftChars="0" w:firstLine="482" w:firstLineChars="200"/>
              <w:jc w:val="left"/>
              <w:textAlignment w:val="auto"/>
              <w:rPr>
                <w:rFonts w:ascii="仿宋" w:hAnsi="仿宋" w:eastAsia="仿宋" w:cs="仿宋"/>
                <w:sz w:val="24"/>
                <w:szCs w:val="24"/>
                <w:lang w:bidi="ar"/>
              </w:rPr>
            </w:pPr>
            <w:r>
              <w:rPr>
                <w:rFonts w:hint="eastAsia" w:ascii="仿宋" w:hAnsi="仿宋" w:eastAsia="仿宋" w:cs="仿宋"/>
                <w:b/>
                <w:bCs/>
                <w:sz w:val="24"/>
                <w:szCs w:val="24"/>
                <w:lang w:bidi="ar"/>
              </w:rPr>
              <w:t>形式创新、入脑</w:t>
            </w:r>
            <w:r>
              <w:rPr>
                <w:rFonts w:ascii="仿宋" w:hAnsi="仿宋" w:eastAsia="仿宋" w:cs="仿宋"/>
                <w:b/>
                <w:bCs/>
                <w:sz w:val="24"/>
                <w:szCs w:val="24"/>
                <w:lang w:bidi="ar"/>
              </w:rPr>
              <w:t>入心</w:t>
            </w:r>
            <w:r>
              <w:rPr>
                <w:rFonts w:hint="eastAsia" w:ascii="仿宋" w:hAnsi="仿宋" w:eastAsia="仿宋" w:cs="仿宋"/>
                <w:b/>
                <w:bCs/>
                <w:sz w:val="24"/>
                <w:szCs w:val="24"/>
                <w:lang w:bidi="ar"/>
              </w:rPr>
              <w:t>。</w:t>
            </w:r>
            <w:r>
              <w:rPr>
                <w:rFonts w:hint="eastAsia" w:ascii="仿宋" w:hAnsi="仿宋" w:eastAsia="仿宋" w:cs="仿宋"/>
                <w:bCs/>
                <w:sz w:val="24"/>
                <w:szCs w:val="24"/>
                <w:lang w:bidi="ar"/>
              </w:rPr>
              <w:t>作</w:t>
            </w:r>
            <w:r>
              <w:rPr>
                <w:rFonts w:ascii="仿宋" w:hAnsi="仿宋" w:eastAsia="仿宋" w:cs="仿宋"/>
                <w:bCs/>
                <w:sz w:val="24"/>
                <w:szCs w:val="24"/>
                <w:lang w:bidi="ar"/>
              </w:rPr>
              <w:t>品中，</w:t>
            </w:r>
            <w:r>
              <w:rPr>
                <w:rFonts w:hint="eastAsia" w:ascii="仿宋" w:hAnsi="仿宋" w:eastAsia="仿宋" w:cs="仿宋"/>
                <w:sz w:val="24"/>
                <w:szCs w:val="24"/>
                <w:lang w:bidi="ar"/>
              </w:rPr>
              <w:t>与访</w:t>
            </w:r>
            <w:r>
              <w:rPr>
                <w:rFonts w:ascii="仿宋" w:hAnsi="仿宋" w:eastAsia="仿宋" w:cs="仿宋"/>
                <w:sz w:val="24"/>
                <w:szCs w:val="24"/>
                <w:lang w:bidi="ar"/>
              </w:rPr>
              <w:t>谈对象</w:t>
            </w:r>
            <w:r>
              <w:rPr>
                <w:rFonts w:hint="eastAsia" w:ascii="仿宋" w:hAnsi="仿宋" w:eastAsia="仿宋" w:cs="仿宋"/>
                <w:sz w:val="24"/>
                <w:szCs w:val="24"/>
                <w:lang w:bidi="ar"/>
              </w:rPr>
              <w:t>的采访对话采用了娓娓道来的年轻语态。摒弃传统的访谈形式，强调场景化、碎片化等年轻人喜闻乐见的风格；</w:t>
            </w:r>
          </w:p>
          <w:p>
            <w:pPr>
              <w:pageBreakBefore w:val="0"/>
              <w:kinsoku/>
              <w:wordWrap/>
              <w:overflowPunct/>
              <w:topLinePunct w:val="0"/>
              <w:autoSpaceDE/>
              <w:autoSpaceDN/>
              <w:bidi w:val="0"/>
              <w:adjustRightInd/>
              <w:snapToGrid/>
              <w:spacing w:line="360" w:lineRule="exact"/>
              <w:ind w:left="0" w:leftChars="0" w:firstLine="482" w:firstLineChars="200"/>
              <w:jc w:val="left"/>
              <w:textAlignment w:val="auto"/>
              <w:rPr>
                <w:rFonts w:ascii="仿宋" w:hAnsi="仿宋" w:eastAsia="仿宋" w:cs="仿宋"/>
                <w:bCs/>
                <w:sz w:val="24"/>
                <w:szCs w:val="24"/>
                <w:lang w:bidi="ar"/>
              </w:rPr>
            </w:pPr>
            <w:r>
              <w:rPr>
                <w:rFonts w:hint="eastAsia" w:ascii="仿宋" w:hAnsi="仿宋" w:eastAsia="仿宋" w:cs="仿宋"/>
                <w:b/>
                <w:bCs/>
                <w:sz w:val="24"/>
                <w:szCs w:val="24"/>
                <w:lang w:bidi="ar"/>
              </w:rPr>
              <w:t>传播</w:t>
            </w:r>
            <w:r>
              <w:rPr>
                <w:rFonts w:ascii="仿宋" w:hAnsi="仿宋" w:eastAsia="仿宋" w:cs="仿宋"/>
                <w:b/>
                <w:bCs/>
                <w:sz w:val="24"/>
                <w:szCs w:val="24"/>
                <w:lang w:bidi="ar"/>
              </w:rPr>
              <w:t>广泛</w:t>
            </w:r>
            <w:r>
              <w:rPr>
                <w:rFonts w:hint="eastAsia" w:ascii="仿宋" w:hAnsi="仿宋" w:eastAsia="仿宋" w:cs="仿宋"/>
                <w:b/>
                <w:bCs/>
                <w:sz w:val="24"/>
                <w:szCs w:val="24"/>
                <w:lang w:bidi="ar"/>
              </w:rPr>
              <w:t>、效果</w:t>
            </w:r>
            <w:r>
              <w:rPr>
                <w:rFonts w:ascii="仿宋" w:hAnsi="仿宋" w:eastAsia="仿宋" w:cs="仿宋"/>
                <w:b/>
                <w:bCs/>
                <w:sz w:val="24"/>
                <w:szCs w:val="24"/>
                <w:lang w:bidi="ar"/>
              </w:rPr>
              <w:t>良好</w:t>
            </w:r>
            <w:r>
              <w:rPr>
                <w:rFonts w:hint="eastAsia" w:ascii="仿宋" w:hAnsi="仿宋" w:eastAsia="仿宋" w:cs="仿宋"/>
                <w:b/>
                <w:bCs/>
                <w:sz w:val="24"/>
                <w:szCs w:val="24"/>
                <w:lang w:bidi="ar"/>
              </w:rPr>
              <w:t>。</w:t>
            </w:r>
            <w:r>
              <w:rPr>
                <w:rFonts w:hint="eastAsia" w:ascii="仿宋" w:hAnsi="仿宋" w:eastAsia="仿宋" w:cs="仿宋"/>
                <w:bCs/>
                <w:sz w:val="24"/>
                <w:szCs w:val="24"/>
                <w:lang w:bidi="ar"/>
              </w:rPr>
              <w:t>作</w:t>
            </w:r>
            <w:r>
              <w:rPr>
                <w:rFonts w:ascii="仿宋" w:hAnsi="仿宋" w:eastAsia="仿宋" w:cs="仿宋"/>
                <w:bCs/>
                <w:sz w:val="24"/>
                <w:szCs w:val="24"/>
                <w:lang w:bidi="ar"/>
              </w:rPr>
              <w:t>品</w:t>
            </w:r>
            <w:r>
              <w:rPr>
                <w:rFonts w:hint="eastAsia" w:ascii="仿宋" w:hAnsi="仿宋" w:eastAsia="仿宋" w:cs="仿宋"/>
                <w:bCs/>
                <w:sz w:val="24"/>
                <w:szCs w:val="24"/>
                <w:lang w:bidi="ar"/>
              </w:rPr>
              <w:t>用通俗</w:t>
            </w:r>
            <w:r>
              <w:rPr>
                <w:rFonts w:ascii="仿宋" w:hAnsi="仿宋" w:eastAsia="仿宋" w:cs="仿宋"/>
                <w:bCs/>
                <w:sz w:val="24"/>
                <w:szCs w:val="24"/>
                <w:lang w:bidi="ar"/>
              </w:rPr>
              <w:t>易懂的方式解决了</w:t>
            </w:r>
            <w:r>
              <w:rPr>
                <w:rFonts w:hint="eastAsia" w:ascii="仿宋" w:hAnsi="仿宋" w:eastAsia="仿宋" w:cs="仿宋"/>
                <w:bCs/>
                <w:sz w:val="24"/>
                <w:szCs w:val="24"/>
                <w:lang w:bidi="ar"/>
              </w:rPr>
              <w:t>科学</w:t>
            </w:r>
            <w:r>
              <w:rPr>
                <w:rFonts w:ascii="仿宋" w:hAnsi="仿宋" w:eastAsia="仿宋" w:cs="仿宋"/>
                <w:bCs/>
                <w:sz w:val="24"/>
                <w:szCs w:val="24"/>
                <w:lang w:bidi="ar"/>
              </w:rPr>
              <w:t>研</w:t>
            </w:r>
            <w:r>
              <w:rPr>
                <w:rFonts w:hint="eastAsia" w:ascii="仿宋" w:hAnsi="仿宋" w:eastAsia="仿宋" w:cs="仿宋"/>
                <w:bCs/>
                <w:sz w:val="24"/>
                <w:szCs w:val="24"/>
                <w:lang w:bidi="ar"/>
              </w:rPr>
              <w:t>究晦涩难</w:t>
            </w:r>
            <w:r>
              <w:rPr>
                <w:rFonts w:ascii="仿宋" w:hAnsi="仿宋" w:eastAsia="仿宋" w:cs="仿宋"/>
                <w:bCs/>
                <w:sz w:val="24"/>
                <w:szCs w:val="24"/>
                <w:lang w:bidi="ar"/>
              </w:rPr>
              <w:t>懂的</w:t>
            </w:r>
            <w:r>
              <w:rPr>
                <w:rFonts w:hint="eastAsia" w:ascii="仿宋" w:hAnsi="仿宋" w:eastAsia="仿宋" w:cs="仿宋"/>
                <w:bCs/>
                <w:sz w:val="24"/>
                <w:szCs w:val="24"/>
                <w:lang w:bidi="ar"/>
              </w:rPr>
              <w:t>问</w:t>
            </w:r>
            <w:r>
              <w:rPr>
                <w:rFonts w:ascii="仿宋" w:hAnsi="仿宋" w:eastAsia="仿宋" w:cs="仿宋"/>
                <w:bCs/>
                <w:sz w:val="24"/>
                <w:szCs w:val="24"/>
                <w:lang w:bidi="ar"/>
              </w:rPr>
              <w:t>题</w:t>
            </w:r>
            <w:r>
              <w:rPr>
                <w:rFonts w:hint="eastAsia" w:ascii="仿宋" w:hAnsi="仿宋" w:eastAsia="仿宋" w:cs="仿宋"/>
                <w:bCs/>
                <w:sz w:val="24"/>
                <w:szCs w:val="24"/>
                <w:lang w:bidi="ar"/>
              </w:rPr>
              <w:t>，使报</w:t>
            </w:r>
            <w:r>
              <w:rPr>
                <w:rFonts w:ascii="仿宋" w:hAnsi="仿宋" w:eastAsia="仿宋" w:cs="仿宋"/>
                <w:bCs/>
                <w:sz w:val="24"/>
                <w:szCs w:val="24"/>
                <w:lang w:bidi="ar"/>
              </w:rPr>
              <w:t>道传播更广泛，特别是在年轻</w:t>
            </w:r>
            <w:r>
              <w:rPr>
                <w:rFonts w:hint="eastAsia" w:ascii="仿宋" w:hAnsi="仿宋" w:eastAsia="仿宋" w:cs="仿宋"/>
                <w:bCs/>
                <w:sz w:val="24"/>
                <w:szCs w:val="24"/>
                <w:lang w:bidi="ar"/>
              </w:rPr>
              <w:t>人</w:t>
            </w:r>
            <w:r>
              <w:rPr>
                <w:rFonts w:ascii="仿宋" w:hAnsi="仿宋" w:eastAsia="仿宋" w:cs="仿宋"/>
                <w:bCs/>
                <w:sz w:val="24"/>
                <w:szCs w:val="24"/>
                <w:lang w:bidi="ar"/>
              </w:rPr>
              <w:t>中产生良好反响。</w:t>
            </w:r>
          </w:p>
          <w:p>
            <w:pPr>
              <w:pageBreakBefore w:val="0"/>
              <w:kinsoku/>
              <w:wordWrap/>
              <w:overflowPunct/>
              <w:topLinePunct w:val="0"/>
              <w:autoSpaceDE/>
              <w:autoSpaceDN/>
              <w:bidi w:val="0"/>
              <w:adjustRightInd/>
              <w:snapToGrid/>
              <w:spacing w:line="360" w:lineRule="exact"/>
              <w:ind w:left="0" w:leftChars="0" w:firstLine="480" w:firstLineChars="200"/>
              <w:jc w:val="left"/>
              <w:textAlignment w:val="auto"/>
              <w:rPr>
                <w:rFonts w:ascii="仿宋" w:hAnsi="仿宋" w:eastAsia="仿宋" w:cs="仿宋"/>
                <w:bCs/>
                <w:sz w:val="24"/>
                <w:szCs w:val="24"/>
                <w:lang w:bidi="ar"/>
              </w:rPr>
            </w:pPr>
          </w:p>
          <w:p>
            <w:pPr>
              <w:pageBreakBefore w:val="0"/>
              <w:kinsoku/>
              <w:wordWrap/>
              <w:overflowPunct/>
              <w:topLinePunct w:val="0"/>
              <w:autoSpaceDE/>
              <w:autoSpaceDN/>
              <w:bidi w:val="0"/>
              <w:adjustRightInd/>
              <w:snapToGrid/>
              <w:spacing w:line="360" w:lineRule="exact"/>
              <w:ind w:firstLine="3864" w:firstLineChars="1400"/>
              <w:textAlignment w:val="auto"/>
              <w:rPr>
                <w:rFonts w:ascii="华文中宋" w:hAnsi="华文中宋" w:eastAsia="华文中宋"/>
                <w:spacing w:val="-2"/>
                <w:sz w:val="28"/>
                <w:szCs w:val="20"/>
              </w:rPr>
            </w:pPr>
            <w:r>
              <w:rPr>
                <w:rFonts w:hint="eastAsia" w:ascii="华文中宋" w:hAnsi="华文中宋" w:eastAsia="华文中宋"/>
                <w:spacing w:val="-2"/>
                <w:sz w:val="28"/>
              </w:rPr>
              <w:t>签名：</w:t>
            </w:r>
          </w:p>
          <w:p>
            <w:pPr>
              <w:pageBreakBefore w:val="0"/>
              <w:kinsoku/>
              <w:wordWrap/>
              <w:overflowPunct/>
              <w:topLinePunct w:val="0"/>
              <w:autoSpaceDE/>
              <w:autoSpaceDN/>
              <w:bidi w:val="0"/>
              <w:adjustRightInd/>
              <w:snapToGrid/>
              <w:spacing w:line="360" w:lineRule="exact"/>
              <w:ind w:firstLine="5460" w:firstLineChars="1950"/>
              <w:textAlignment w:val="auto"/>
              <w:rPr>
                <w:rFonts w:ascii="华文中宋" w:hAnsi="华文中宋" w:eastAsia="华文中宋"/>
                <w:sz w:val="28"/>
              </w:rPr>
            </w:pPr>
            <w:r>
              <w:rPr>
                <w:rFonts w:hint="eastAsia" w:ascii="华文中宋" w:hAnsi="华文中宋" w:eastAsia="华文中宋"/>
                <w:sz w:val="28"/>
              </w:rPr>
              <w:t>（盖单位公章）</w:t>
            </w:r>
          </w:p>
          <w:p>
            <w:pPr>
              <w:pageBreakBefore w:val="0"/>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Cs w:val="21"/>
              </w:rPr>
            </w:pP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华文中宋" w:hAnsi="华文中宋" w:eastAsia="华文中宋"/>
                <w:sz w:val="28"/>
              </w:rPr>
              <w:t>年</w:t>
            </w:r>
            <w:r>
              <w:rPr>
                <w:rFonts w:hint="eastAsia" w:ascii="华文中宋" w:hAnsi="华文中宋" w:eastAsia="华文中宋"/>
                <w:sz w:val="28"/>
                <w:lang w:val="en-US" w:eastAsia="zh-CN"/>
              </w:rPr>
              <w:t xml:space="preserve">    </w:t>
            </w:r>
            <w:r>
              <w:rPr>
                <w:rFonts w:hint="eastAsia" w:ascii="华文中宋" w:hAnsi="华文中宋" w:eastAsia="华文中宋"/>
                <w:sz w:val="28"/>
              </w:rPr>
              <w:t>月</w:t>
            </w:r>
            <w:r>
              <w:rPr>
                <w:rFonts w:hint="eastAsia" w:ascii="华文中宋" w:hAnsi="华文中宋" w:eastAsia="华文中宋"/>
                <w:sz w:val="28"/>
                <w:lang w:val="en-US" w:eastAsia="zh-CN"/>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宋体" w:hAnsi="宋体"/>
                <w:color w:val="000000"/>
                <w:sz w:val="28"/>
                <w:szCs w:val="28"/>
              </w:rPr>
            </w:pPr>
            <w:r>
              <w:rPr>
                <w:rFonts w:hint="eastAsia" w:ascii="仿宋" w:hAnsi="仿宋" w:eastAsia="仿宋" w:cs="仿宋"/>
                <w:sz w:val="24"/>
                <w:szCs w:val="24"/>
                <w:lang w:bidi="ar"/>
              </w:rPr>
              <w:t>沙莎</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 w:val="28"/>
                <w:szCs w:val="28"/>
              </w:rPr>
            </w:pPr>
            <w:r>
              <w:rPr>
                <w:rFonts w:hint="eastAsia" w:ascii="华文中宋" w:hAnsi="华文中宋" w:eastAsia="华文中宋"/>
                <w:color w:val="000000"/>
                <w:sz w:val="28"/>
                <w:szCs w:val="28"/>
              </w:rPr>
              <w:t>电话</w:t>
            </w:r>
          </w:p>
        </w:tc>
        <w:tc>
          <w:tcPr>
            <w:tcW w:w="181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 w:val="28"/>
                <w:szCs w:val="28"/>
              </w:rPr>
            </w:pPr>
            <w:r>
              <w:rPr>
                <w:rFonts w:hint="eastAsia" w:ascii="仿宋" w:hAnsi="仿宋" w:eastAsia="仿宋" w:cs="仿宋"/>
                <w:sz w:val="24"/>
                <w:szCs w:val="24"/>
                <w:lang w:bidi="ar"/>
              </w:rPr>
              <w:t>022-23601595</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bidi="ar"/>
              </w:rPr>
            </w:pPr>
            <w:r>
              <w:rPr>
                <w:rFonts w:hint="eastAsia" w:ascii="仿宋" w:hAnsi="仿宋" w:eastAsia="仿宋" w:cs="仿宋"/>
                <w:sz w:val="24"/>
                <w:szCs w:val="24"/>
                <w:lang w:bidi="ar"/>
              </w:rPr>
              <w:t>13820011075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sz w:val="28"/>
                <w:szCs w:val="28"/>
              </w:rPr>
            </w:pPr>
            <w:r>
              <w:rPr>
                <w:rFonts w:hint="eastAsia" w:ascii="仿宋" w:hAnsi="仿宋" w:eastAsia="仿宋" w:cs="仿宋"/>
                <w:sz w:val="24"/>
                <w:szCs w:val="24"/>
                <w:lang w:bidi="ar"/>
              </w:rPr>
              <w:t>673773407@qq.com</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lang w:bidi="ar"/>
              </w:rPr>
            </w:pPr>
            <w:r>
              <w:rPr>
                <w:rFonts w:hint="eastAsia" w:ascii="仿宋" w:hAnsi="仿宋" w:eastAsia="仿宋" w:cs="仿宋"/>
                <w:sz w:val="24"/>
                <w:szCs w:val="24"/>
                <w:lang w:bidi="ar"/>
              </w:rPr>
              <w:t>3000</w:t>
            </w:r>
            <w:r>
              <w:rPr>
                <w:rFonts w:hint="eastAsia" w:ascii="仿宋" w:hAnsi="仿宋" w:eastAsia="仿宋" w:cs="仿宋"/>
                <w:sz w:val="24"/>
                <w:szCs w:val="24"/>
                <w:lang w:val="en-US" w:eastAsia="zh-CN" w:bidi="ar"/>
              </w:rPr>
              <w:t>7</w:t>
            </w:r>
            <w:r>
              <w:rPr>
                <w:rFonts w:hint="eastAsia" w:ascii="仿宋" w:hAnsi="仿宋" w:eastAsia="仿宋" w:cs="仿宋"/>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7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32"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olor w:val="000000"/>
                <w:sz w:val="28"/>
                <w:szCs w:val="28"/>
              </w:rPr>
            </w:pPr>
            <w:r>
              <w:rPr>
                <w:rFonts w:hint="eastAsia" w:ascii="仿宋" w:hAnsi="仿宋" w:eastAsia="仿宋" w:cs="仿宋"/>
                <w:color w:val="000000"/>
                <w:sz w:val="24"/>
                <w:szCs w:val="24"/>
              </w:rPr>
              <w:t>天津市</w:t>
            </w:r>
            <w:r>
              <w:rPr>
                <w:rFonts w:hint="eastAsia" w:ascii="仿宋" w:hAnsi="仿宋" w:eastAsia="仿宋" w:cs="仿宋"/>
                <w:color w:val="000000"/>
                <w:sz w:val="24"/>
                <w:szCs w:val="24"/>
                <w:lang w:val="en-US" w:eastAsia="zh-CN"/>
              </w:rPr>
              <w:t>和平区</w:t>
            </w:r>
            <w:r>
              <w:rPr>
                <w:rFonts w:hint="eastAsia" w:ascii="仿宋" w:hAnsi="仿宋" w:eastAsia="仿宋" w:cs="仿宋"/>
                <w:color w:val="000000"/>
                <w:sz w:val="24"/>
                <w:szCs w:val="24"/>
              </w:rPr>
              <w:t>卫津路143号海河传媒中心</w:t>
            </w:r>
          </w:p>
        </w:tc>
      </w:tr>
    </w:tbl>
    <w:p>
      <w:pPr>
        <w:spacing w:line="360" w:lineRule="exact"/>
        <w:ind w:firstLine="640"/>
        <w:rPr>
          <w:rFonts w:ascii="仿宋_GB2312" w:hAnsi="仿宋" w:eastAsia="仿宋_GB2312" w:cs="宋体"/>
          <w:color w:val="000000"/>
          <w:kern w:val="0"/>
          <w:sz w:val="32"/>
          <w:szCs w:val="32"/>
        </w:rPr>
      </w:pPr>
    </w:p>
    <w:p>
      <w:pPr>
        <w:spacing w:line="360" w:lineRule="exact"/>
        <w:ind w:firstLine="640"/>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bookmarkStart w:id="0" w:name="_GoBack"/>
      <w:bookmarkEnd w:id="0"/>
    </w:p>
    <w:p>
      <w:pPr>
        <w:spacing w:line="560" w:lineRule="exact"/>
        <w:jc w:val="both"/>
        <w:rPr>
          <w:rFonts w:ascii="仿宋_GB2312" w:hAnsi="仿宋" w:eastAsia="仿宋_GB2312"/>
          <w:color w:val="000000"/>
          <w:sz w:val="24"/>
          <w:szCs w:val="24"/>
        </w:rPr>
      </w:pPr>
    </w:p>
    <w:sectPr>
      <w:headerReference r:id="rId3" w:type="default"/>
      <w:footerReference r:id="rId4" w:type="even"/>
      <w:pgSz w:w="11906" w:h="16838"/>
      <w:pgMar w:top="1440" w:right="1361" w:bottom="907" w:left="1361"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361" w:y="1"/>
      <w:ind w:firstLine="560"/>
      <w:rPr>
        <w:rStyle w:val="7"/>
        <w:rFonts w:ascii="仿宋" w:hAnsi="仿宋" w:eastAsia="仿宋"/>
        <w:sz w:val="28"/>
      </w:rPr>
    </w:pPr>
    <w:r>
      <w:rPr>
        <w:rStyle w:val="7"/>
        <w:rFonts w:ascii="仿宋" w:hAnsi="仿宋" w:eastAsia="仿宋"/>
        <w:sz w:val="28"/>
      </w:rPr>
      <w:fldChar w:fldCharType="begin"/>
    </w:r>
    <w:r>
      <w:rPr>
        <w:rStyle w:val="7"/>
        <w:rFonts w:ascii="仿宋" w:hAnsi="仿宋" w:eastAsia="仿宋"/>
        <w:sz w:val="28"/>
      </w:rPr>
      <w:instrText xml:space="preserve">PAGE  </w:instrText>
    </w:r>
    <w:r>
      <w:rPr>
        <w:rStyle w:val="7"/>
        <w:rFonts w:ascii="仿宋" w:hAnsi="仿宋" w:eastAsia="仿宋"/>
        <w:sz w:val="28"/>
      </w:rPr>
      <w:fldChar w:fldCharType="separate"/>
    </w:r>
    <w:r>
      <w:rPr>
        <w:rStyle w:val="7"/>
        <w:rFonts w:ascii="仿宋" w:hAnsi="仿宋" w:eastAsia="仿宋"/>
        <w:sz w:val="28"/>
      </w:rPr>
      <w:t>- 6 -</w:t>
    </w:r>
    <w:r>
      <w:rPr>
        <w:rStyle w:val="7"/>
        <w:rFonts w:ascii="仿宋" w:hAnsi="仿宋" w:eastAsia="仿宋"/>
        <w:sz w:val="28"/>
      </w:rPr>
      <w:fldChar w:fldCharType="end"/>
    </w:r>
  </w:p>
  <w:p>
    <w:pPr>
      <w:pStyle w:val="3"/>
      <w:ind w:right="360" w:firstLine="360"/>
      <w:jc w:val="center"/>
    </w:pPr>
  </w:p>
  <w:p>
    <w:pPr>
      <w:ind w:firstLine="420"/>
    </w:pPr>
  </w:p>
  <w:p>
    <w:pPr>
      <w:ind w:firstLine="420"/>
    </w:pPr>
  </w:p>
  <w:p>
    <w:pPr>
      <w:ind w:firstLine="42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p>
    <w:pPr>
      <w:ind w:firstLine="420"/>
    </w:pPr>
  </w:p>
  <w:p>
    <w:pPr>
      <w:ind w:firstLine="420"/>
    </w:pPr>
  </w:p>
  <w:p>
    <w:pPr>
      <w:ind w:firstLine="420"/>
    </w:pPr>
  </w:p>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MzQ2NTMxZTZkNzgyNTFhOTBlZjYyMzUwYmJiMTUifQ=="/>
  </w:docVars>
  <w:rsids>
    <w:rsidRoot w:val="00090FEC"/>
    <w:rsid w:val="000265FF"/>
    <w:rsid w:val="00090FEC"/>
    <w:rsid w:val="001865E4"/>
    <w:rsid w:val="0019105D"/>
    <w:rsid w:val="0019247C"/>
    <w:rsid w:val="00231D51"/>
    <w:rsid w:val="00250C46"/>
    <w:rsid w:val="00350B37"/>
    <w:rsid w:val="003B4B8C"/>
    <w:rsid w:val="00462C99"/>
    <w:rsid w:val="0050372C"/>
    <w:rsid w:val="005E647F"/>
    <w:rsid w:val="0063495F"/>
    <w:rsid w:val="006A3994"/>
    <w:rsid w:val="006E4629"/>
    <w:rsid w:val="00706DEE"/>
    <w:rsid w:val="007349A2"/>
    <w:rsid w:val="00844EA2"/>
    <w:rsid w:val="0097573E"/>
    <w:rsid w:val="00BC442E"/>
    <w:rsid w:val="00BF5F6E"/>
    <w:rsid w:val="00C2712D"/>
    <w:rsid w:val="00C764C7"/>
    <w:rsid w:val="00C85010"/>
    <w:rsid w:val="00CE182D"/>
    <w:rsid w:val="00CF07B0"/>
    <w:rsid w:val="00D84EC5"/>
    <w:rsid w:val="00F23B3D"/>
    <w:rsid w:val="00FB3DFD"/>
    <w:rsid w:val="00FC0F27"/>
    <w:rsid w:val="00FE5B11"/>
    <w:rsid w:val="00FE62B3"/>
    <w:rsid w:val="079B25E0"/>
    <w:rsid w:val="0D7E75F1"/>
    <w:rsid w:val="19B42175"/>
    <w:rsid w:val="220D175A"/>
    <w:rsid w:val="332B3F69"/>
    <w:rsid w:val="46C03B47"/>
    <w:rsid w:val="5D383155"/>
    <w:rsid w:val="696C085C"/>
    <w:rsid w:val="73542741"/>
    <w:rsid w:val="751D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rFonts w:eastAsia="仿宋_GB2312"/>
      <w:b/>
      <w:bCs/>
      <w:sz w:val="32"/>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autoRedefine/>
    <w:qFormat/>
    <w:uiPriority w:val="0"/>
  </w:style>
  <w:style w:type="character" w:customStyle="1" w:styleId="8">
    <w:name w:val="页脚 字符"/>
    <w:basedOn w:val="6"/>
    <w:autoRedefine/>
    <w:semiHidden/>
    <w:qFormat/>
    <w:uiPriority w:val="99"/>
    <w:rPr>
      <w:rFonts w:ascii="Calibri" w:hAnsi="Calibri" w:eastAsia="宋体" w:cs="Times New Roman"/>
      <w:sz w:val="18"/>
      <w:szCs w:val="18"/>
    </w:rPr>
  </w:style>
  <w:style w:type="character" w:customStyle="1" w:styleId="9">
    <w:name w:val="页脚 Char"/>
    <w:link w:val="3"/>
    <w:autoRedefine/>
    <w:qFormat/>
    <w:uiPriority w:val="99"/>
    <w:rPr>
      <w:rFonts w:ascii="Calibri" w:hAnsi="Calibri" w:eastAsia="宋体" w:cs="Times New Roman"/>
      <w:sz w:val="18"/>
      <w:szCs w:val="18"/>
    </w:rPr>
  </w:style>
  <w:style w:type="character" w:customStyle="1" w:styleId="10">
    <w:name w:val="页眉 字符"/>
    <w:basedOn w:val="6"/>
    <w:autoRedefine/>
    <w:semiHidden/>
    <w:qFormat/>
    <w:uiPriority w:val="99"/>
    <w:rPr>
      <w:rFonts w:ascii="Calibri" w:hAnsi="Calibri" w:eastAsia="宋体" w:cs="Times New Roman"/>
      <w:sz w:val="18"/>
      <w:szCs w:val="18"/>
    </w:rPr>
  </w:style>
  <w:style w:type="character" w:customStyle="1" w:styleId="11">
    <w:name w:val="页眉 Char"/>
    <w:link w:val="4"/>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220</Words>
  <Characters>1260</Characters>
  <Lines>10</Lines>
  <Paragraphs>2</Paragraphs>
  <TotalTime>1</TotalTime>
  <ScaleCrop>false</ScaleCrop>
  <LinksUpToDate>false</LinksUpToDate>
  <CharactersWithSpaces>1478</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2024-03-28T06:16:00Z</dcterms:created>
  <dc:creator>acer</dc:creator>
  <cp:lastModifiedBy>海帕</cp:lastModifiedBy>
  <dcterms:modified xsi:type="dcterms:W3CDTF">2024-04-02T09:36:32Z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A491455C23CF472E8F521F919D63611E_12</vt:lpwstr>
  </property>
</Properties>
</file>