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A6" w:rsidRDefault="004B46D4">
      <w:pPr>
        <w:widowControl/>
        <w:spacing w:line="50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中国广播电视大奖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202</w:t>
      </w:r>
      <w:r>
        <w:rPr>
          <w:rFonts w:ascii="华文中宋" w:eastAsia="华文中宋" w:hAnsi="华文中宋" w:cs="宋体"/>
          <w:b/>
          <w:kern w:val="0"/>
          <w:sz w:val="36"/>
          <w:szCs w:val="36"/>
        </w:rPr>
        <w:t>3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年度广播电视节目奖</w:t>
      </w:r>
    </w:p>
    <w:p w:rsidR="00FB5BA6" w:rsidRDefault="004B46D4" w:rsidP="004B46D4">
      <w:pPr>
        <w:widowControl/>
        <w:spacing w:line="420" w:lineRule="exact"/>
        <w:ind w:leftChars="-67" w:left="-141" w:firstLine="1"/>
        <w:jc w:val="center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  <w:u w:val="single"/>
        </w:rPr>
        <w:t>消息、评论、专题、现场直播</w:t>
      </w:r>
      <w:r>
        <w:rPr>
          <w:rFonts w:ascii="黑体" w:eastAsia="黑体" w:hAnsi="宋体" w:hint="eastAsia"/>
          <w:b/>
          <w:kern w:val="0"/>
          <w:sz w:val="32"/>
          <w:szCs w:val="32"/>
        </w:rPr>
        <w:t>推荐表</w:t>
      </w:r>
      <w:bookmarkStart w:id="0" w:name="_GoBack"/>
      <w:bookmarkEnd w:id="0"/>
    </w:p>
    <w:p w:rsidR="00FB5BA6" w:rsidRDefault="00FB5BA6">
      <w:pPr>
        <w:widowControl/>
        <w:spacing w:line="42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FB5BA6" w:rsidRDefault="004B46D4" w:rsidP="00B42F0D">
      <w:pPr>
        <w:widowControl/>
        <w:spacing w:line="321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奖项名称：</w:t>
      </w:r>
      <w:r>
        <w:rPr>
          <w:rFonts w:ascii="宋体" w:hAnsi="宋体" w:cs="宋体" w:hint="eastAsia"/>
          <w:b/>
          <w:kern w:val="0"/>
          <w:sz w:val="24"/>
        </w:rPr>
        <w:t>电视评论</w:t>
      </w:r>
      <w:r w:rsidR="00B42F0D"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项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275"/>
        <w:gridCol w:w="851"/>
        <w:gridCol w:w="143"/>
        <w:gridCol w:w="1299"/>
        <w:gridCol w:w="152"/>
        <w:gridCol w:w="718"/>
        <w:gridCol w:w="2197"/>
      </w:tblGrid>
      <w:tr w:rsidR="00FB5BA6">
        <w:trPr>
          <w:trHeight w:val="55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spacing w:line="32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Pr="002A6CE5" w:rsidRDefault="004B46D4" w:rsidP="00D57F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A6CE5">
              <w:rPr>
                <w:rFonts w:asciiTheme="majorEastAsia" w:eastAsiaTheme="majorEastAsia" w:hAnsiTheme="majorEastAsia" w:cs="仿宋" w:hint="eastAsia"/>
                <w:color w:val="000000"/>
                <w:sz w:val="24"/>
                <w:szCs w:val="18"/>
              </w:rPr>
              <w:t>《被“面子”透支的人生》</w:t>
            </w:r>
          </w:p>
        </w:tc>
      </w:tr>
      <w:tr w:rsidR="00FB5BA6">
        <w:trPr>
          <w:trHeight w:val="61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spacing w:line="321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播出单位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Pr="002A6CE5" w:rsidRDefault="002A6CE5">
            <w:pPr>
              <w:snapToGrid w:val="0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2A6C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天津广播电视台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500" w:lineRule="exact"/>
              <w:ind w:firstLineChars="100" w:firstLine="281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</w:t>
            </w:r>
          </w:p>
          <w:p w:rsidR="00FB5BA6" w:rsidRDefault="004B46D4">
            <w:pPr>
              <w:widowControl/>
              <w:spacing w:line="50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频率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频道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Pr="00D57FE1" w:rsidRDefault="004B46D4" w:rsidP="002A6CE5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57FE1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 </w:t>
            </w:r>
            <w:r w:rsidRPr="00D57FE1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天津新闻频道</w:t>
            </w:r>
          </w:p>
        </w:tc>
      </w:tr>
      <w:tr w:rsidR="00FB5BA6">
        <w:trPr>
          <w:trHeight w:hRule="exact" w:val="60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播出日期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Pr="002A6CE5" w:rsidRDefault="004B46D4">
            <w:pPr>
              <w:rPr>
                <w:rFonts w:asciiTheme="minorEastAsia" w:eastAsiaTheme="minorEastAsia" w:hAnsiTheme="minorEastAsia"/>
                <w:szCs w:val="21"/>
              </w:rPr>
            </w:pPr>
            <w:r w:rsidRPr="002A6CE5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</w:t>
            </w:r>
            <w:r w:rsidRPr="002A6C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</w:t>
            </w:r>
            <w:r w:rsidRPr="002A6CE5"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Pr="002A6C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2A6CE5">
              <w:rPr>
                <w:rFonts w:asciiTheme="minorEastAsia" w:eastAsiaTheme="minorEastAsia" w:hAnsiTheme="minorEastAsia"/>
                <w:color w:val="000000"/>
                <w:sz w:val="24"/>
              </w:rPr>
              <w:t>12</w:t>
            </w:r>
            <w:r w:rsidRPr="002A6C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2A6CE5">
              <w:rPr>
                <w:rFonts w:asciiTheme="minorEastAsia" w:eastAsiaTheme="minorEastAsia" w:hAnsiTheme="minorEastAsia"/>
                <w:color w:val="000000"/>
                <w:sz w:val="24"/>
              </w:rPr>
              <w:t>8</w:t>
            </w:r>
            <w:r w:rsidRPr="002A6C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播出时段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点</w:t>
            </w:r>
            <w:r>
              <w:rPr>
                <w:rFonts w:ascii="宋体" w:hAnsi="宋体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</w:p>
        </w:tc>
      </w:tr>
      <w:tr w:rsidR="00FB5BA6">
        <w:trPr>
          <w:trHeight w:hRule="exact" w:val="59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播出栏目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Pr="002A6CE5" w:rsidRDefault="004B46D4">
            <w:pPr>
              <w:widowControl/>
              <w:spacing w:line="321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2A6C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《廉政观察》</w:t>
            </w:r>
            <w:r w:rsidRPr="002A6CE5">
              <w:rPr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2A6CE5" w:rsidP="002A6CE5">
            <w:pPr>
              <w:widowControl/>
              <w:spacing w:line="321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天津市广播电视协会</w:t>
            </w:r>
          </w:p>
        </w:tc>
      </w:tr>
      <w:tr w:rsidR="00FB5BA6">
        <w:trPr>
          <w:trHeight w:hRule="exact" w:val="99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Pr="002A6CE5" w:rsidRDefault="004B46D4">
            <w:pPr>
              <w:rPr>
                <w:rFonts w:asciiTheme="minorEastAsia" w:eastAsiaTheme="minorEastAsia" w:hAnsiTheme="minorEastAsia"/>
                <w:szCs w:val="21"/>
              </w:rPr>
            </w:pPr>
            <w:r w:rsidRPr="002A6CE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2A6CE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 </w:t>
            </w:r>
            <w:r w:rsidRPr="002A6CE5">
              <w:rPr>
                <w:rFonts w:asciiTheme="minorEastAsia" w:eastAsiaTheme="minorEastAsia" w:hAnsiTheme="minorEastAsia"/>
                <w:color w:val="000000"/>
                <w:sz w:val="24"/>
              </w:rPr>
              <w:t>13</w:t>
            </w:r>
            <w:r w:rsidRPr="002A6C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分</w:t>
            </w:r>
            <w:r w:rsidRPr="002A6CE5">
              <w:rPr>
                <w:rFonts w:asciiTheme="minorEastAsia" w:eastAsiaTheme="minorEastAsia" w:hAnsiTheme="minorEastAsia"/>
                <w:color w:val="000000"/>
                <w:sz w:val="24"/>
              </w:rPr>
              <w:t>21</w:t>
            </w:r>
            <w:r w:rsidRPr="002A6C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秒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321" w:lineRule="atLeast"/>
              <w:ind w:firstLineChars="100" w:firstLine="28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作者</w:t>
            </w:r>
          </w:p>
          <w:p w:rsidR="00FB5BA6" w:rsidRDefault="004B46D4">
            <w:pPr>
              <w:widowControl/>
              <w:spacing w:line="32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8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主创人员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)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5F7406" w:rsidP="005F7406">
            <w:pPr>
              <w:pStyle w:val="a6"/>
              <w:ind w:firstLineChars="0" w:firstLine="0"/>
              <w:rPr>
                <w:rFonts w:ascii="宋体" w:hAnsi="宋体" w:cs="宋体"/>
                <w:sz w:val="18"/>
                <w:szCs w:val="18"/>
              </w:rPr>
            </w:pPr>
            <w:r w:rsidRPr="005F7406">
              <w:rPr>
                <w:rFonts w:hint="eastAsia"/>
                <w:b/>
                <w:bCs/>
              </w:rPr>
              <w:t>集体：</w:t>
            </w:r>
            <w:r w:rsidR="004B46D4">
              <w:rPr>
                <w:rFonts w:hint="eastAsia"/>
              </w:rPr>
              <w:t>马超</w:t>
            </w:r>
            <w:r w:rsidR="004B46D4">
              <w:rPr>
                <w:rFonts w:hint="eastAsia"/>
              </w:rPr>
              <w:t xml:space="preserve"> </w:t>
            </w:r>
            <w:r w:rsidR="004B46D4">
              <w:rPr>
                <w:rFonts w:hint="eastAsia"/>
              </w:rPr>
              <w:t>何颖</w:t>
            </w:r>
            <w:r w:rsidR="004B46D4">
              <w:rPr>
                <w:rFonts w:hint="eastAsia"/>
              </w:rPr>
              <w:t xml:space="preserve"> </w:t>
            </w:r>
            <w:r w:rsidR="004B46D4">
              <w:rPr>
                <w:rFonts w:hint="eastAsia"/>
              </w:rPr>
              <w:t>牛玉</w:t>
            </w:r>
            <w:r w:rsidR="004B46D4">
              <w:rPr>
                <w:rFonts w:hint="eastAsia"/>
              </w:rPr>
              <w:t xml:space="preserve"> </w:t>
            </w:r>
            <w:r w:rsidR="004B46D4">
              <w:rPr>
                <w:rFonts w:hint="eastAsia"/>
              </w:rPr>
              <w:t>王耀</w:t>
            </w:r>
            <w:r w:rsidR="004B46D4">
              <w:rPr>
                <w:rFonts w:hint="eastAsia"/>
              </w:rPr>
              <w:t xml:space="preserve"> </w:t>
            </w:r>
            <w:r w:rsidR="004B46D4">
              <w:rPr>
                <w:rFonts w:hint="eastAsia"/>
              </w:rPr>
              <w:t>郭春阳</w:t>
            </w:r>
            <w:r w:rsidR="004B46D4">
              <w:rPr>
                <w:rFonts w:hint="eastAsia"/>
              </w:rPr>
              <w:t xml:space="preserve"> </w:t>
            </w:r>
            <w:r w:rsidR="004B46D4">
              <w:rPr>
                <w:rFonts w:hint="eastAsia"/>
              </w:rPr>
              <w:t>谭毅</w:t>
            </w:r>
            <w:r w:rsidR="004B46D4">
              <w:rPr>
                <w:rFonts w:hint="eastAsia"/>
              </w:rPr>
              <w:t xml:space="preserve"> </w:t>
            </w:r>
            <w:r w:rsidR="004B46D4">
              <w:rPr>
                <w:rFonts w:hint="eastAsia"/>
              </w:rPr>
              <w:t>周政</w:t>
            </w:r>
            <w:r w:rsidR="004B46D4">
              <w:rPr>
                <w:rFonts w:hint="eastAsia"/>
              </w:rPr>
              <w:t xml:space="preserve"> </w:t>
            </w:r>
            <w:r w:rsidR="004B46D4">
              <w:rPr>
                <w:rFonts w:hint="eastAsia"/>
              </w:rPr>
              <w:t>曹学仲</w:t>
            </w:r>
            <w:r w:rsidR="004B46D4">
              <w:rPr>
                <w:rFonts w:hint="eastAsia"/>
              </w:rPr>
              <w:t xml:space="preserve">  </w:t>
            </w:r>
            <w:r w:rsidR="004B46D4">
              <w:rPr>
                <w:rFonts w:hint="eastAsia"/>
              </w:rPr>
              <w:t>郭丙合</w:t>
            </w:r>
            <w:r w:rsidR="004B46D4">
              <w:rPr>
                <w:rFonts w:hint="eastAsia"/>
              </w:rPr>
              <w:t xml:space="preserve"> </w:t>
            </w:r>
            <w:r w:rsidR="004B46D4">
              <w:rPr>
                <w:rFonts w:hint="eastAsia"/>
              </w:rPr>
              <w:t>鲍天宇</w:t>
            </w:r>
          </w:p>
        </w:tc>
      </w:tr>
      <w:tr w:rsidR="00FB5BA6">
        <w:trPr>
          <w:trHeight w:hRule="exact" w:val="284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参评</w:t>
            </w:r>
          </w:p>
          <w:p w:rsidR="00FB5BA6" w:rsidRDefault="004B46D4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</w:t>
            </w:r>
          </w:p>
          <w:p w:rsidR="00FB5BA6" w:rsidRDefault="004B46D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简介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A6" w:rsidRPr="002A6CE5" w:rsidRDefault="004B46D4" w:rsidP="002A6CE5">
            <w:pPr>
              <w:pStyle w:val="a6"/>
              <w:rPr>
                <w:color w:val="000000"/>
              </w:rPr>
            </w:pPr>
            <w:r w:rsidRPr="002A6CE5">
              <w:rPr>
                <w:rFonts w:hint="eastAsia"/>
              </w:rPr>
              <w:t>2023</w:t>
            </w:r>
            <w:r w:rsidRPr="002A6CE5">
              <w:rPr>
                <w:rFonts w:hint="eastAsia"/>
              </w:rPr>
              <w:t>年</w:t>
            </w:r>
            <w:r w:rsidRPr="002A6CE5">
              <w:rPr>
                <w:rFonts w:hint="eastAsia"/>
              </w:rPr>
              <w:t>12</w:t>
            </w:r>
            <w:r w:rsidRPr="002A6CE5">
              <w:rPr>
                <w:rFonts w:hint="eastAsia"/>
              </w:rPr>
              <w:t>月</w:t>
            </w:r>
            <w:r w:rsidRPr="002A6CE5">
              <w:rPr>
                <w:rFonts w:hint="eastAsia"/>
              </w:rPr>
              <w:t>8</w:t>
            </w:r>
            <w:r w:rsidRPr="002A6CE5">
              <w:rPr>
                <w:rFonts w:hint="eastAsia"/>
              </w:rPr>
              <w:t>日，中共中央政治局召开会议，听取中央纪委国家监委工作汇报，研究部署</w:t>
            </w:r>
            <w:r w:rsidRPr="002A6CE5">
              <w:rPr>
                <w:rFonts w:hint="eastAsia"/>
              </w:rPr>
              <w:t>2024</w:t>
            </w:r>
            <w:r w:rsidRPr="002A6CE5">
              <w:rPr>
                <w:rFonts w:hint="eastAsia"/>
              </w:rPr>
              <w:t>年党风廉政建设和反腐败工作。当晚《廉政观察》栏目推出相关评论：以落实习近平总书记要求，严惩“蝇贪蚁腐”为主题，播发《被“面子”透支的人生》，报道天津市宁河区残联原干部侵占、挪用残疾人补贴款</w:t>
            </w:r>
            <w:r w:rsidRPr="002A6CE5">
              <w:rPr>
                <w:rFonts w:hint="eastAsia"/>
              </w:rPr>
              <w:t>800</w:t>
            </w:r>
            <w:r w:rsidRPr="002A6CE5">
              <w:rPr>
                <w:rFonts w:hint="eastAsia"/>
              </w:rPr>
              <w:t>多万元的案件。报道深入基层腐败的特点、规律和成因；探讨如何加强基层监督，并展现了宁河区第一时间推出的若干措施。</w:t>
            </w:r>
          </w:p>
        </w:tc>
      </w:tr>
      <w:tr w:rsidR="00FB5BA6">
        <w:trPr>
          <w:trHeight w:hRule="exact" w:val="169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推荐</w:t>
            </w:r>
          </w:p>
          <w:p w:rsidR="00FB5BA6" w:rsidRDefault="004B46D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理由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A6" w:rsidRPr="002A6CE5" w:rsidRDefault="004B46D4" w:rsidP="002A6CE5">
            <w:pPr>
              <w:pStyle w:val="a6"/>
              <w:rPr>
                <w:rFonts w:cs="宋体"/>
              </w:rPr>
            </w:pPr>
            <w:r w:rsidRPr="002A6CE5">
              <w:rPr>
                <w:rFonts w:hint="eastAsia"/>
              </w:rPr>
              <w:t>案件细节均为首次向社会公开，节目评论主题突出，层层深入，观点鲜明，逻辑清晰，论据准确，论证有力，画面扣人心弦，采访发人深省。评论经天津电视台播发后，天津市纪委监委《廉韵津沽》等新媒体进行了广泛传播，各区各单位组织反复收看，引发广大干部和各党组织强烈反响。</w:t>
            </w:r>
          </w:p>
        </w:tc>
      </w:tr>
      <w:tr w:rsidR="00FB5BA6">
        <w:trPr>
          <w:trHeight w:hRule="exact" w:val="14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参评及推荐单位签字盖章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参评单位领导签字：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推荐单位领导签字：</w:t>
            </w:r>
          </w:p>
          <w:p w:rsidR="00FB5BA6" w:rsidRDefault="004B46D4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FB5BA6" w:rsidRDefault="004B46D4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（请加盖单位公章）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（请加盖单位公章）</w:t>
            </w:r>
          </w:p>
        </w:tc>
      </w:tr>
      <w:tr w:rsidR="00FB5BA6">
        <w:trPr>
          <w:trHeight w:hRule="exact" w:val="70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参评单位</w:t>
            </w:r>
          </w:p>
          <w:p w:rsidR="00FB5BA6" w:rsidRDefault="004B46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牛玉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办公</w:t>
            </w:r>
          </w:p>
          <w:p w:rsidR="00FB5BA6" w:rsidRDefault="004B46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手机</w:t>
            </w:r>
          </w:p>
          <w:p w:rsidR="00FB5BA6" w:rsidRDefault="004B46D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号码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13920417863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 </w:t>
            </w:r>
          </w:p>
        </w:tc>
      </w:tr>
      <w:tr w:rsidR="00FB5BA6">
        <w:trPr>
          <w:trHeight w:hRule="exact" w:val="42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FB5BA6">
        <w:trPr>
          <w:trHeight w:hRule="exact" w:val="4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地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邮编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A6" w:rsidRDefault="004B46D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FB5BA6" w:rsidRDefault="004B46D4">
      <w:pPr>
        <w:widowControl/>
        <w:spacing w:line="34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Cs w:val="21"/>
        </w:rPr>
        <w:t>注：此表由参评单位填写，节目文字稿另附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sectPr w:rsidR="00FB5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Q1YzY0Zjc1YjkxY2U3NTQwMjAyZmUxYTEzODI5ZjIifQ=="/>
  </w:docVars>
  <w:rsids>
    <w:rsidRoot w:val="5A5A6258"/>
    <w:rsid w:val="000D51D1"/>
    <w:rsid w:val="002A6CE5"/>
    <w:rsid w:val="004B46D4"/>
    <w:rsid w:val="00545F9A"/>
    <w:rsid w:val="005F7406"/>
    <w:rsid w:val="00750AC7"/>
    <w:rsid w:val="007737F2"/>
    <w:rsid w:val="00881DFA"/>
    <w:rsid w:val="00891D69"/>
    <w:rsid w:val="00961240"/>
    <w:rsid w:val="009F1C3F"/>
    <w:rsid w:val="00A7322D"/>
    <w:rsid w:val="00AD4CB1"/>
    <w:rsid w:val="00B42F0D"/>
    <w:rsid w:val="00D57FE1"/>
    <w:rsid w:val="00DD7446"/>
    <w:rsid w:val="00F56B15"/>
    <w:rsid w:val="00F7343A"/>
    <w:rsid w:val="00FB5BA6"/>
    <w:rsid w:val="0CB070CA"/>
    <w:rsid w:val="5A5A6258"/>
    <w:rsid w:val="7022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E887"/>
  <w15:docId w15:val="{CBB7FB14-54C4-4A5A-B487-FA1683BA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qFormat="1"/>
    <w:lsdException w:name="footer" w:qFormat="1"/>
    <w:lsdException w:name="caption" w:semiHidden="1" w:unhideWhenUsed="1"/>
    <w:lsdException w:name="page number" w:qFormat="1"/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rsid w:val="002A6CE5"/>
    <w:pPr>
      <w:widowControl/>
      <w:ind w:firstLineChars="200" w:firstLine="480"/>
      <w:jc w:val="left"/>
    </w:pPr>
    <w:rPr>
      <w:rFonts w:asciiTheme="majorEastAsia" w:eastAsiaTheme="majorEastAsia" w:hAnsiTheme="majorEastAsia" w:cs="仿宋"/>
      <w:kern w:val="0"/>
      <w:sz w:val="24"/>
    </w:rPr>
  </w:style>
  <w:style w:type="character" w:styleId="a7">
    <w:name w:val="page number"/>
    <w:basedOn w:val="a0"/>
    <w:autoRedefine/>
    <w:qFormat/>
  </w:style>
  <w:style w:type="character" w:customStyle="1" w:styleId="a5">
    <w:name w:val="页眉 字符"/>
    <w:basedOn w:val="a0"/>
    <w:link w:val="a4"/>
    <w:autoRedefine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妮妮</dc:creator>
  <cp:lastModifiedBy>A</cp:lastModifiedBy>
  <cp:revision>14</cp:revision>
  <dcterms:created xsi:type="dcterms:W3CDTF">2023-01-04T07:51:00Z</dcterms:created>
  <dcterms:modified xsi:type="dcterms:W3CDTF">2024-02-19T02:34:00Z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40D10933BAC8478FBF6BF5E1663C6C4D</vt:lpwstr>
  </property>
</Properties>
</file>