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6D" w:rsidRPr="0053266D" w:rsidRDefault="0053266D" w:rsidP="0053266D">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53266D">
        <w:rPr>
          <w:rFonts w:asciiTheme="majorEastAsia" w:eastAsiaTheme="majorEastAsia" w:hAnsiTheme="majorEastAsia" w:cs="Arial"/>
          <w:b/>
          <w:color w:val="333333"/>
          <w:kern w:val="0"/>
          <w:sz w:val="32"/>
          <w:szCs w:val="32"/>
        </w:rPr>
        <w:t>天津在海外建多家孔子学院</w:t>
      </w:r>
      <w:r w:rsidR="00A23A1A">
        <w:rPr>
          <w:rFonts w:asciiTheme="majorEastAsia" w:eastAsiaTheme="majorEastAsia" w:hAnsiTheme="majorEastAsia" w:cs="Arial" w:hint="eastAsia"/>
          <w:b/>
          <w:color w:val="333333"/>
          <w:kern w:val="0"/>
          <w:sz w:val="32"/>
          <w:szCs w:val="32"/>
        </w:rPr>
        <w:t xml:space="preserve">  </w:t>
      </w:r>
      <w:r w:rsidRPr="0053266D">
        <w:rPr>
          <w:rFonts w:asciiTheme="majorEastAsia" w:eastAsiaTheme="majorEastAsia" w:hAnsiTheme="majorEastAsia" w:cs="Arial"/>
          <w:b/>
          <w:color w:val="333333"/>
          <w:kern w:val="0"/>
          <w:sz w:val="32"/>
          <w:szCs w:val="32"/>
        </w:rPr>
        <w:t>分布在美国、日本等国家</w:t>
      </w:r>
    </w:p>
    <w:p w:rsidR="0053266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t xml:space="preserve">　　作为一座具有深厚历史文化底蕴的城市，天津在中国建立海外孔子学院的历程中肩负了重要使命，有力地推动了天津市与世界各国经济、文化的合作与交流。</w:t>
      </w:r>
    </w:p>
    <w:p w:rsidR="0053266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t xml:space="preserve">　　为适应世界各国对汉语学习需求的迅速增长，更好地帮助外国人了解中国语言文化，中国自2004年开始在海外建立“孔子学院”。截至2016年初，天津已在美国、日本、泰国、韩国、法国、波兰、葡萄牙、肯尼亚等多个国家建立孔子学院、孔子课堂。</w:t>
      </w:r>
    </w:p>
    <w:p w:rsidR="0053266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t xml:space="preserve">　　尽管天津市承办的海外孔子学院、孔子课堂分布在不同国家，但是作为一个整体，承担着共同的3种使命：国际汉语学习网络的中心基地、深化中外教育合作与交流的平台、中国与世界经济文化交流的桥梁。</w:t>
      </w:r>
    </w:p>
    <w:p w:rsidR="0053266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t xml:space="preserve">　　天津师范大学与内罗毕大学密切合作，开办了非洲地区首家孔子学院——内罗毕大学孔子学院。该学院面向内罗毕大学学生、肯尼亚民众及社会各界开展汉语教学。2007年，内罗毕大学孔子学院课程设计逐步向学历和学位课程过渡，其汉语教学走入肯尼亚国民教育体系。内罗毕大学孔子学院的诞生被誉为“中肯教育合作与交流的里程碑”。2016年1月29日，英国赫尔大学孔子学院举行隆重的揭牌仪式。该孔子学院由英国赫尔大学和孔子学院总部/国家汉办合作建立、中方承办校为天津师范大学。</w:t>
      </w:r>
    </w:p>
    <w:p w:rsidR="0053266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t xml:space="preserve">　　从2004年开始，南开大学共创建了7所海外孔子学院，包括美国马里兰大学孔子学院、美国南佛罗里达大学孔子学院、葡萄牙米尼奥大学孔子学院、日本爱知大学孔子学院、哥伦比亚安第斯大学孔子学院、韩国济州汉拿大学孔子学院及英国格拉斯哥大学孔子学院。</w:t>
      </w:r>
    </w:p>
    <w:p w:rsidR="0053266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t xml:space="preserve">　　2007年，天津大学首个海外孔子学院在斯洛伐克工业技术大学建成，标志着斯洛伐克共和国的首个孔子学院同时也是欧洲工科类大学中的第一个孔学学府正式成立。</w:t>
      </w:r>
    </w:p>
    <w:p w:rsidR="0053266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lastRenderedPageBreak/>
        <w:t xml:space="preserve">　　天津实验中学承办的全球第一家孔子课堂——泰国岱密中学孔子课堂于2006年11月挂牌。</w:t>
      </w:r>
    </w:p>
    <w:p w:rsidR="0053266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t xml:space="preserve">　　2015年，由天津科技大学与泰国易三仓大学共建的孔子学院在曼谷成立。</w:t>
      </w:r>
    </w:p>
    <w:p w:rsidR="0053266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t xml:space="preserve">　　根据国际汉语教学及海外孔子学院、孔子课堂的工作需要，近年来，天津市先后派出多批国际汉语教师及汉语教师志愿者。他们不但承担着国际汉语教学的任务，同时还承担着传播中国文化的重任。</w:t>
      </w:r>
    </w:p>
    <w:p w:rsidR="0053266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t xml:space="preserve">　　天津市海外孔子学院、孔子课堂运行以来，已开设各种层次、各种形式的汉语课程近100种。同时还举办了各种文化讲座、展览、民族文化表演等活动。海外孔子学院已经成为学习汉语文化、了解当代中国的重要场所，受到了当地社会的广泛欢迎。</w:t>
      </w:r>
    </w:p>
    <w:p w:rsidR="00D75A7D" w:rsidRPr="0053266D" w:rsidRDefault="0053266D" w:rsidP="0053266D">
      <w:pPr>
        <w:widowControl/>
        <w:spacing w:before="100" w:beforeAutospacing="1" w:after="100" w:afterAutospacing="1" w:line="360" w:lineRule="auto"/>
        <w:jc w:val="left"/>
        <w:rPr>
          <w:rFonts w:asciiTheme="minorEastAsia" w:hAnsiTheme="minorEastAsia" w:cs="Arial"/>
          <w:color w:val="333333"/>
          <w:kern w:val="0"/>
          <w:sz w:val="24"/>
          <w:szCs w:val="24"/>
        </w:rPr>
      </w:pPr>
      <w:r w:rsidRPr="0053266D">
        <w:rPr>
          <w:rFonts w:asciiTheme="minorEastAsia" w:hAnsiTheme="minorEastAsia" w:cs="Arial"/>
          <w:color w:val="333333"/>
          <w:kern w:val="0"/>
          <w:sz w:val="24"/>
          <w:szCs w:val="24"/>
        </w:rPr>
        <w:t xml:space="preserve">　　孔子是中国著名的思想家、教育家、政治家，儒家学派创始人，其思想及学说对后世产生了极其深远的影响。孔子的学说传到西方，是从400多年前意大利传教士把记录孔子言行的《论语》一书译成拉丁文并带到欧洲后开始的。</w:t>
      </w:r>
    </w:p>
    <w:sectPr w:rsidR="00D75A7D" w:rsidRPr="0053266D"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E4" w:rsidRDefault="00E95CE4" w:rsidP="00A23A1A">
      <w:r>
        <w:separator/>
      </w:r>
    </w:p>
  </w:endnote>
  <w:endnote w:type="continuationSeparator" w:id="1">
    <w:p w:rsidR="00E95CE4" w:rsidRDefault="00E95CE4" w:rsidP="00A23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E4" w:rsidRDefault="00E95CE4" w:rsidP="00A23A1A">
      <w:r>
        <w:separator/>
      </w:r>
    </w:p>
  </w:footnote>
  <w:footnote w:type="continuationSeparator" w:id="1">
    <w:p w:rsidR="00E95CE4" w:rsidRDefault="00E95CE4" w:rsidP="00A23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266D"/>
    <w:rsid w:val="00275F27"/>
    <w:rsid w:val="0053266D"/>
    <w:rsid w:val="00A23A1A"/>
    <w:rsid w:val="00D75A7D"/>
    <w:rsid w:val="00E95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5326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3266D"/>
    <w:rPr>
      <w:rFonts w:ascii="宋体" w:eastAsia="宋体" w:hAnsi="宋体" w:cs="宋体"/>
      <w:b/>
      <w:bCs/>
      <w:kern w:val="0"/>
      <w:sz w:val="36"/>
      <w:szCs w:val="36"/>
    </w:rPr>
  </w:style>
  <w:style w:type="paragraph" w:styleId="a3">
    <w:name w:val="Normal (Web)"/>
    <w:basedOn w:val="a"/>
    <w:uiPriority w:val="99"/>
    <w:semiHidden/>
    <w:unhideWhenUsed/>
    <w:rsid w:val="0053266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23A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23A1A"/>
    <w:rPr>
      <w:sz w:val="18"/>
      <w:szCs w:val="18"/>
    </w:rPr>
  </w:style>
  <w:style w:type="paragraph" w:styleId="a5">
    <w:name w:val="footer"/>
    <w:basedOn w:val="a"/>
    <w:link w:val="Char0"/>
    <w:uiPriority w:val="99"/>
    <w:semiHidden/>
    <w:unhideWhenUsed/>
    <w:rsid w:val="00A23A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23A1A"/>
    <w:rPr>
      <w:sz w:val="18"/>
      <w:szCs w:val="18"/>
    </w:rPr>
  </w:style>
</w:styles>
</file>

<file path=word/webSettings.xml><?xml version="1.0" encoding="utf-8"?>
<w:webSettings xmlns:r="http://schemas.openxmlformats.org/officeDocument/2006/relationships" xmlns:w="http://schemas.openxmlformats.org/wordprocessingml/2006/main">
  <w:divs>
    <w:div w:id="14532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2016-06-21T07:53:00Z</dcterms:created>
  <dcterms:modified xsi:type="dcterms:W3CDTF">2016-06-21T09:32:00Z</dcterms:modified>
</cp:coreProperties>
</file>