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25" w:rsidRPr="00A21E25" w:rsidRDefault="00A21E25" w:rsidP="00A21E25">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A21E25">
        <w:rPr>
          <w:rFonts w:asciiTheme="majorEastAsia" w:eastAsiaTheme="majorEastAsia" w:hAnsiTheme="majorEastAsia" w:cs="Arial"/>
          <w:b/>
          <w:color w:val="333333"/>
          <w:kern w:val="0"/>
          <w:sz w:val="32"/>
          <w:szCs w:val="32"/>
        </w:rPr>
        <w:t>海河灯光夜景</w:t>
      </w:r>
      <w:r w:rsidR="00D74D10">
        <w:rPr>
          <w:rFonts w:asciiTheme="majorEastAsia" w:eastAsiaTheme="majorEastAsia" w:hAnsiTheme="majorEastAsia" w:cs="Arial" w:hint="eastAsia"/>
          <w:b/>
          <w:color w:val="333333"/>
          <w:kern w:val="0"/>
          <w:sz w:val="32"/>
          <w:szCs w:val="32"/>
        </w:rPr>
        <w:t xml:space="preserve">  </w:t>
      </w:r>
      <w:r w:rsidRPr="00A21E25">
        <w:rPr>
          <w:rFonts w:asciiTheme="majorEastAsia" w:eastAsiaTheme="majorEastAsia" w:hAnsiTheme="majorEastAsia" w:cs="Arial"/>
          <w:b/>
          <w:color w:val="333333"/>
          <w:kern w:val="0"/>
          <w:sz w:val="32"/>
          <w:szCs w:val="32"/>
        </w:rPr>
        <w:t>津城靓丽风景线</w:t>
      </w:r>
    </w:p>
    <w:p w:rsidR="00A21E25" w:rsidRPr="00A21E25" w:rsidRDefault="00A21E25" w:rsidP="00A21E25">
      <w:pPr>
        <w:widowControl/>
        <w:spacing w:before="100" w:beforeAutospacing="1" w:after="100" w:afterAutospacing="1" w:line="360" w:lineRule="auto"/>
        <w:jc w:val="left"/>
        <w:rPr>
          <w:rFonts w:asciiTheme="minorEastAsia" w:hAnsiTheme="minorEastAsia" w:cs="Arial"/>
          <w:color w:val="333333"/>
          <w:kern w:val="0"/>
          <w:sz w:val="24"/>
          <w:szCs w:val="24"/>
        </w:rPr>
      </w:pPr>
      <w:r w:rsidRPr="00A21E25">
        <w:rPr>
          <w:rFonts w:asciiTheme="minorEastAsia" w:hAnsiTheme="minorEastAsia" w:cs="Arial"/>
          <w:color w:val="333333"/>
          <w:kern w:val="0"/>
          <w:sz w:val="24"/>
          <w:szCs w:val="24"/>
        </w:rPr>
        <w:t xml:space="preserve">　　海河两岸的灯光夜景经过不断提升改造，越来越具有国际化风范，海河夜景已经成为天津的靓丽风景线。</w:t>
      </w:r>
    </w:p>
    <w:p w:rsidR="00A21E25" w:rsidRPr="00A21E25" w:rsidRDefault="00A21E25" w:rsidP="00A21E25">
      <w:pPr>
        <w:widowControl/>
        <w:spacing w:before="100" w:beforeAutospacing="1" w:after="100" w:afterAutospacing="1" w:line="360" w:lineRule="auto"/>
        <w:jc w:val="left"/>
        <w:rPr>
          <w:rFonts w:asciiTheme="minorEastAsia" w:hAnsiTheme="minorEastAsia" w:cs="Arial"/>
          <w:color w:val="333333"/>
          <w:kern w:val="0"/>
          <w:sz w:val="24"/>
          <w:szCs w:val="24"/>
        </w:rPr>
      </w:pPr>
      <w:r w:rsidRPr="00A21E25">
        <w:rPr>
          <w:rFonts w:asciiTheme="minorEastAsia" w:hAnsiTheme="minorEastAsia" w:cs="Arial"/>
          <w:color w:val="333333"/>
          <w:kern w:val="0"/>
          <w:sz w:val="24"/>
          <w:szCs w:val="24"/>
        </w:rPr>
        <w:t xml:space="preserve">　　海河沿岸的提升改造注重细节，突出时尚，追求品位，更多新、奇、特的设计把海河装扮成绚丽的“多彩河”。2011年海河两岸灯光提升改造工程，对上游的灯光进行了完善，同时对下游的灯光进行了规划设计，让海河不仅亮，而且美，还要新。整个提升改造工程先是上游的灯光完善工程，由志成桥至大光明桥8公里的海河沿线；为引滦入津工程纪念碑加灯光，纪念碑基座周边绿化；为海河边上的地标性建筑“津门”“津塔”、进行新的灯光升级，“津塔”条形灯贯通楼顶，顶部里光外透；泰安道英式建筑外檐灯光设计金碧辉煌，与天安大厦构成英式风情区的繁华特色；天津站龙门大厦加上468平方米的大屏幕；凯悦酒店大楼不仅新增设了绚烂的激光秀，而且加外檐灯光、灯笼，体现出天津的城市风情；在中信广场加LED灯、8块灯光广告牌和20个灯光生肖吉祥物，广告牌主要介绍津湾广场、海河之夜、五大道和展示海河下游后五公里规划的效果图；在大光明桥至刘庄桥长约2公里的海河沿线，新增或提升改造夜景灯光。</w:t>
      </w:r>
    </w:p>
    <w:p w:rsidR="00A21E25" w:rsidRPr="00A21E25" w:rsidRDefault="00A21E25" w:rsidP="00A21E25">
      <w:pPr>
        <w:widowControl/>
        <w:spacing w:before="100" w:beforeAutospacing="1" w:after="100" w:afterAutospacing="1" w:line="360" w:lineRule="auto"/>
        <w:jc w:val="left"/>
        <w:rPr>
          <w:rFonts w:asciiTheme="minorEastAsia" w:hAnsiTheme="minorEastAsia" w:cs="Arial"/>
          <w:color w:val="333333"/>
          <w:kern w:val="0"/>
          <w:sz w:val="24"/>
          <w:szCs w:val="24"/>
        </w:rPr>
      </w:pPr>
      <w:r w:rsidRPr="00A21E25">
        <w:rPr>
          <w:rFonts w:asciiTheme="minorEastAsia" w:hAnsiTheme="minorEastAsia" w:cs="Arial"/>
          <w:color w:val="333333"/>
          <w:kern w:val="0"/>
          <w:sz w:val="24"/>
          <w:szCs w:val="24"/>
        </w:rPr>
        <w:t xml:space="preserve">　　在金阜桥和直沽桥加彩色灯。金阜桥加条形彩色灯，红、黄、蓝变色灯。直沽桥玫瑰叶片，加藕荷、红、蓝变色灯。在南京路口的排管处立面装修欧式风格，外檐加灯；建筑上设计“埃菲尔铁塔”并加彩色灯，门前小桥加彩线灯；天津市第一热电厂临河围墙内有五个伸缩管道立架，改造成大屏幕幻灯形式，分别为：喜鹊登梅、金鲤戏水、富贵牡丹、荷塘夜幕下，中心城区的海河沿线流光月色、红玫瑰；临河围墙内设10个空中溢彩、辉煌华丽，将天津这座历史文化玫瑰立柱。直沽桥旁的玫瑰花亭被彩灯名城独特的城市风韵完美地融入海河夜照成不同的颜色，主要是红色、黄色、景之中。海河灯光夜景，已经成为天津蓝色，还有大约200米长的流星雨和灯的一张名片。滩地。在宁波道游船码头，上岸处有彩色灯光形成的流星雨。此次，海河灯光的提升改造达到国内和世界沿河两岸灯光的一流水平。2015年，按照“金色海河，流光岁月”设计定位，天津精心打造天石舫至大光明桥海河夜景灯光升级版。</w:t>
      </w:r>
    </w:p>
    <w:p w:rsidR="00A21E25" w:rsidRPr="00A21E25" w:rsidRDefault="00A21E25" w:rsidP="00A21E25">
      <w:pPr>
        <w:widowControl/>
        <w:spacing w:before="100" w:beforeAutospacing="1" w:after="100" w:afterAutospacing="1" w:line="360" w:lineRule="auto"/>
        <w:jc w:val="left"/>
        <w:rPr>
          <w:rFonts w:asciiTheme="minorEastAsia" w:hAnsiTheme="minorEastAsia" w:cs="Arial"/>
          <w:color w:val="333333"/>
          <w:kern w:val="0"/>
          <w:sz w:val="24"/>
          <w:szCs w:val="24"/>
        </w:rPr>
      </w:pPr>
      <w:r w:rsidRPr="00A21E25">
        <w:rPr>
          <w:rFonts w:asciiTheme="minorEastAsia" w:hAnsiTheme="minorEastAsia" w:cs="Arial"/>
          <w:color w:val="333333"/>
          <w:kern w:val="0"/>
          <w:sz w:val="24"/>
          <w:szCs w:val="24"/>
        </w:rPr>
        <w:lastRenderedPageBreak/>
        <w:t xml:space="preserve">　　夜晚泛舟海河，两岸如“万国建筑博览会”的各式西洋风格建筑引人注目。为了使提升后的海河两岸建筑继承海河文化，突出海河特色，工程设计施工人员查阅了大量史料，并充分借鉴国内外先进地区的景观河流沿线提升经验，形成了海河沿线建筑组群的亮点。其中，以津湾广场为中心的商业区与天津站大型公建相呼应，让中外游客一走出天津站就感受到津城浓浓的现代化气息；古文化街的“古”味与对岸新文化中心的“洋”味相呼应，展现出天津在多元文化影响下思想的活跃与理念的创新；远洋大厦、天津电力大厦、天津凯德大酒店、“津门”、“津塔”的“中式现代”建筑与大陆银行大楼、帝豪酒店、银监局、金天津市融城2号地等“欧式复古”建筑相呼应，展示出天津“万国建筑博览会”的风采及新时期不断谋求新发展的能力与决心。</w:t>
      </w:r>
    </w:p>
    <w:p w:rsidR="00D75A7D" w:rsidRPr="00A21E25" w:rsidRDefault="00A21E25" w:rsidP="00A21E25">
      <w:pPr>
        <w:widowControl/>
        <w:spacing w:before="100" w:beforeAutospacing="1" w:after="100" w:afterAutospacing="1" w:line="360" w:lineRule="auto"/>
        <w:jc w:val="left"/>
        <w:rPr>
          <w:rFonts w:asciiTheme="minorEastAsia" w:hAnsiTheme="minorEastAsia" w:cs="Arial"/>
          <w:color w:val="333333"/>
          <w:kern w:val="0"/>
          <w:sz w:val="24"/>
          <w:szCs w:val="24"/>
        </w:rPr>
      </w:pPr>
      <w:r w:rsidRPr="00A21E25">
        <w:rPr>
          <w:rFonts w:asciiTheme="minorEastAsia" w:hAnsiTheme="minorEastAsia" w:cs="Arial"/>
          <w:color w:val="333333"/>
          <w:kern w:val="0"/>
          <w:sz w:val="24"/>
          <w:szCs w:val="24"/>
        </w:rPr>
        <w:t xml:space="preserve">　　夜幕下，中心城区的海河沿线流光溢彩、辉煌华丽，将天津这座历史文化名城独特的城市风韵完美地融入海河夜景之中。海河灯光夜景，已经成为天津的一张名片。</w:t>
      </w:r>
    </w:p>
    <w:sectPr w:rsidR="00D75A7D" w:rsidRPr="00A21E25"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D5A" w:rsidRDefault="00F00D5A" w:rsidP="00D74D10">
      <w:r>
        <w:separator/>
      </w:r>
    </w:p>
  </w:endnote>
  <w:endnote w:type="continuationSeparator" w:id="1">
    <w:p w:rsidR="00F00D5A" w:rsidRDefault="00F00D5A" w:rsidP="00D74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D5A" w:rsidRDefault="00F00D5A" w:rsidP="00D74D10">
      <w:r>
        <w:separator/>
      </w:r>
    </w:p>
  </w:footnote>
  <w:footnote w:type="continuationSeparator" w:id="1">
    <w:p w:rsidR="00F00D5A" w:rsidRDefault="00F00D5A" w:rsidP="00D74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1E25"/>
    <w:rsid w:val="008C544F"/>
    <w:rsid w:val="00A21E25"/>
    <w:rsid w:val="00D74D10"/>
    <w:rsid w:val="00D75A7D"/>
    <w:rsid w:val="00F00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A21E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21E25"/>
    <w:rPr>
      <w:rFonts w:ascii="宋体" w:eastAsia="宋体" w:hAnsi="宋体" w:cs="宋体"/>
      <w:b/>
      <w:bCs/>
      <w:kern w:val="0"/>
      <w:sz w:val="36"/>
      <w:szCs w:val="36"/>
    </w:rPr>
  </w:style>
  <w:style w:type="paragraph" w:styleId="a3">
    <w:name w:val="Normal (Web)"/>
    <w:basedOn w:val="a"/>
    <w:uiPriority w:val="99"/>
    <w:semiHidden/>
    <w:unhideWhenUsed/>
    <w:rsid w:val="00A21E2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74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4D10"/>
    <w:rPr>
      <w:sz w:val="18"/>
      <w:szCs w:val="18"/>
    </w:rPr>
  </w:style>
  <w:style w:type="paragraph" w:styleId="a5">
    <w:name w:val="footer"/>
    <w:basedOn w:val="a"/>
    <w:link w:val="Char0"/>
    <w:uiPriority w:val="99"/>
    <w:semiHidden/>
    <w:unhideWhenUsed/>
    <w:rsid w:val="00D74D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74D10"/>
    <w:rPr>
      <w:sz w:val="18"/>
      <w:szCs w:val="18"/>
    </w:rPr>
  </w:style>
</w:styles>
</file>

<file path=word/webSettings.xml><?xml version="1.0" encoding="utf-8"?>
<w:webSettings xmlns:r="http://schemas.openxmlformats.org/officeDocument/2006/relationships" xmlns:w="http://schemas.openxmlformats.org/wordprocessingml/2006/main">
  <w:divs>
    <w:div w:id="6081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2016-06-21T07:56:00Z</dcterms:created>
  <dcterms:modified xsi:type="dcterms:W3CDTF">2016-06-21T09:32:00Z</dcterms:modified>
</cp:coreProperties>
</file>