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80" w:rsidRPr="00750280" w:rsidRDefault="00750280" w:rsidP="00750280">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750280">
        <w:rPr>
          <w:rFonts w:asciiTheme="majorEastAsia" w:eastAsiaTheme="majorEastAsia" w:hAnsiTheme="majorEastAsia" w:cs="Arial"/>
          <w:b/>
          <w:color w:val="333333"/>
          <w:kern w:val="0"/>
          <w:sz w:val="32"/>
          <w:szCs w:val="32"/>
        </w:rPr>
        <w:t>“天津膜”技术创新</w:t>
      </w:r>
      <w:r w:rsidR="00043A88">
        <w:rPr>
          <w:rFonts w:asciiTheme="majorEastAsia" w:eastAsiaTheme="majorEastAsia" w:hAnsiTheme="majorEastAsia" w:cs="Arial" w:hint="eastAsia"/>
          <w:b/>
          <w:color w:val="333333"/>
          <w:kern w:val="0"/>
          <w:sz w:val="32"/>
          <w:szCs w:val="32"/>
        </w:rPr>
        <w:t xml:space="preserve"> </w:t>
      </w:r>
      <w:r w:rsidRPr="00750280">
        <w:rPr>
          <w:rFonts w:asciiTheme="majorEastAsia" w:eastAsiaTheme="majorEastAsia" w:hAnsiTheme="majorEastAsia" w:cs="Arial"/>
          <w:b/>
          <w:color w:val="333333"/>
          <w:kern w:val="0"/>
          <w:sz w:val="32"/>
          <w:szCs w:val="32"/>
        </w:rPr>
        <w:t>缔造亚洲规模最大中空纤维膜生产基地</w:t>
      </w:r>
    </w:p>
    <w:p w:rsidR="00750280" w:rsidRPr="00750280" w:rsidRDefault="00750280" w:rsidP="00750280">
      <w:pPr>
        <w:widowControl/>
        <w:spacing w:before="100" w:beforeAutospacing="1" w:after="100" w:afterAutospacing="1" w:line="360" w:lineRule="auto"/>
        <w:jc w:val="left"/>
        <w:rPr>
          <w:rFonts w:asciiTheme="minorEastAsia" w:hAnsiTheme="minorEastAsia" w:cs="Arial"/>
          <w:color w:val="333333"/>
          <w:kern w:val="0"/>
          <w:sz w:val="24"/>
          <w:szCs w:val="24"/>
        </w:rPr>
      </w:pPr>
      <w:r w:rsidRPr="00750280">
        <w:rPr>
          <w:rFonts w:asciiTheme="minorEastAsia" w:hAnsiTheme="minorEastAsia" w:cs="Arial"/>
          <w:color w:val="333333"/>
          <w:kern w:val="0"/>
          <w:sz w:val="24"/>
          <w:szCs w:val="24"/>
        </w:rPr>
        <w:t xml:space="preserve">　　天津膜天膜科技股份有限公司位于天津经济技术开发区，已成为国内少数具有国际竞争力的超、微滤膜及膜组件的研发、生产商及专业膜法水资源化整体解决方案提供商。天津膜天膜公司是国家高新技术企业，具有完整的膜技术研发创新体系、生产建造体系和运营管理体系，是国内膜行业中历史最长、规模最大的公司之一。拥有国际先进水平和自主知识产权的连续膜过滤(CMF)、膜生物反应器(MBR)、浸没式膜过滤(SMF)和双向流膜过滤(TWF)等多项核心技术。</w:t>
      </w:r>
    </w:p>
    <w:p w:rsidR="00750280" w:rsidRPr="00750280" w:rsidRDefault="00750280" w:rsidP="00750280">
      <w:pPr>
        <w:widowControl/>
        <w:spacing w:before="100" w:beforeAutospacing="1" w:after="100" w:afterAutospacing="1" w:line="360" w:lineRule="auto"/>
        <w:jc w:val="left"/>
        <w:rPr>
          <w:rFonts w:asciiTheme="minorEastAsia" w:hAnsiTheme="minorEastAsia" w:cs="Arial"/>
          <w:color w:val="333333"/>
          <w:kern w:val="0"/>
          <w:sz w:val="24"/>
          <w:szCs w:val="24"/>
        </w:rPr>
      </w:pPr>
      <w:r w:rsidRPr="00750280">
        <w:rPr>
          <w:rFonts w:asciiTheme="minorEastAsia" w:hAnsiTheme="minorEastAsia" w:cs="Arial"/>
          <w:color w:val="333333"/>
          <w:kern w:val="0"/>
          <w:sz w:val="24"/>
          <w:szCs w:val="24"/>
        </w:rPr>
        <w:t xml:space="preserve">　　天津膜天膜公司产品及装备已广泛应用节能减排、污水深度处理回用、纯净水制备、海水淡化及医药、生物制品、食品等领域，累计承接了百余项应用示范工程。天津在10多个主要污水处理厂都配套建设再生水厂，再生水供水管网已经覆盖了整个中心城区和滨海新区的部分区域。由津膜科技自主研发的浸没式膜技术，已在天津各大再生水项目中成功应用，覆盖天津再生水日处理量的80%以上。每五杯再生水，就有四杯出自津膜科技的膜技术。公司产品不仅国内市场占有率较高，还远销俄罗斯、加拿大、日本、韩国、泰国、越南等多个国家和澳门等地区。</w:t>
      </w:r>
    </w:p>
    <w:p w:rsidR="00750280" w:rsidRPr="00750280" w:rsidRDefault="00750280" w:rsidP="00750280">
      <w:pPr>
        <w:widowControl/>
        <w:spacing w:before="100" w:beforeAutospacing="1" w:after="100" w:afterAutospacing="1" w:line="360" w:lineRule="auto"/>
        <w:jc w:val="left"/>
        <w:rPr>
          <w:rFonts w:asciiTheme="minorEastAsia" w:hAnsiTheme="minorEastAsia" w:cs="Arial"/>
          <w:color w:val="333333"/>
          <w:kern w:val="0"/>
          <w:sz w:val="24"/>
          <w:szCs w:val="24"/>
        </w:rPr>
      </w:pPr>
      <w:r w:rsidRPr="00750280">
        <w:rPr>
          <w:rFonts w:asciiTheme="minorEastAsia" w:hAnsiTheme="minorEastAsia" w:cs="Arial"/>
          <w:color w:val="333333"/>
          <w:kern w:val="0"/>
          <w:sz w:val="24"/>
          <w:szCs w:val="24"/>
        </w:rPr>
        <w:t xml:space="preserve">　　天津膜天膜公司拥有完整的膜制造体系，已在国际分离膜最优技术之一的复合热致相分离膜技术研究领域实现重大突破。公司开发出具有自主知识产权的“熔融纺丝—拉伸界面致孔技术”，打破了国外相关技术垄断，获得了2008年度国家技术发明二等奖。此项技术的研制成功是中国膜分离技术领域的又一个里程碑。</w:t>
      </w:r>
    </w:p>
    <w:p w:rsidR="00750280" w:rsidRPr="00750280" w:rsidRDefault="00750280" w:rsidP="00750280">
      <w:pPr>
        <w:widowControl/>
        <w:spacing w:before="100" w:beforeAutospacing="1" w:after="100" w:afterAutospacing="1" w:line="360" w:lineRule="auto"/>
        <w:jc w:val="left"/>
        <w:rPr>
          <w:rFonts w:asciiTheme="minorEastAsia" w:hAnsiTheme="minorEastAsia" w:cs="Arial"/>
          <w:color w:val="333333"/>
          <w:kern w:val="0"/>
          <w:sz w:val="24"/>
          <w:szCs w:val="24"/>
        </w:rPr>
      </w:pPr>
      <w:r w:rsidRPr="00750280">
        <w:rPr>
          <w:rFonts w:asciiTheme="minorEastAsia" w:hAnsiTheme="minorEastAsia" w:cs="Arial"/>
          <w:color w:val="333333"/>
          <w:kern w:val="0"/>
          <w:sz w:val="24"/>
          <w:szCs w:val="24"/>
        </w:rPr>
        <w:t xml:space="preserve">　　天津膜天膜公司承担了较多国家和省部级技术研究项目和产业化项目。包括：国家水体污染控制与治理科技重大专项、国家火炬计划项目、国家重点新产品项目及天津市科技攻关计划项目等。该公司研发的产品和研究项目先后获得“2008年度国家技术发明二等奖”、“国家康居示范工程选用部品与产品”、“国家重点新产品”、“天津市自主创新产品”等多项荣誉称号。</w:t>
      </w:r>
    </w:p>
    <w:p w:rsidR="00750280" w:rsidRPr="00750280" w:rsidRDefault="00750280" w:rsidP="00750280">
      <w:pPr>
        <w:widowControl/>
        <w:spacing w:before="100" w:beforeAutospacing="1" w:after="100" w:afterAutospacing="1" w:line="360" w:lineRule="auto"/>
        <w:jc w:val="left"/>
        <w:rPr>
          <w:rFonts w:asciiTheme="minorEastAsia" w:hAnsiTheme="minorEastAsia" w:cs="Arial"/>
          <w:color w:val="333333"/>
          <w:kern w:val="0"/>
          <w:sz w:val="24"/>
          <w:szCs w:val="24"/>
        </w:rPr>
      </w:pPr>
      <w:r w:rsidRPr="00750280">
        <w:rPr>
          <w:rFonts w:asciiTheme="minorEastAsia" w:hAnsiTheme="minorEastAsia" w:cs="Arial"/>
          <w:color w:val="333333"/>
          <w:kern w:val="0"/>
          <w:sz w:val="24"/>
          <w:szCs w:val="24"/>
        </w:rPr>
        <w:lastRenderedPageBreak/>
        <w:t xml:space="preserve">　　以全方位、全过程、精细化的膜技术为核心，以膜法水资源化整体解决方案为实现手段，以污水废水的处理及回用、给水净化、海水淡化为重点领域，天津膜天膜科技股份有限公司已经具备了成为膜法水资源化先进企业的雄厚基础，天津也成为在膜法水资源化整体解决方案上拥有较强国际竞争力的城市之一。</w:t>
      </w:r>
    </w:p>
    <w:p w:rsidR="00F7453C" w:rsidRPr="00750280" w:rsidRDefault="00750280" w:rsidP="00750280">
      <w:pPr>
        <w:widowControl/>
        <w:spacing w:before="100" w:beforeAutospacing="1" w:after="100" w:afterAutospacing="1" w:line="360" w:lineRule="auto"/>
        <w:jc w:val="left"/>
        <w:rPr>
          <w:rFonts w:asciiTheme="minorEastAsia" w:hAnsiTheme="minorEastAsia" w:cs="Arial"/>
          <w:color w:val="333333"/>
          <w:kern w:val="0"/>
          <w:sz w:val="24"/>
          <w:szCs w:val="24"/>
        </w:rPr>
      </w:pPr>
      <w:r w:rsidRPr="00750280">
        <w:rPr>
          <w:rFonts w:asciiTheme="minorEastAsia" w:hAnsiTheme="minorEastAsia" w:cs="Arial"/>
          <w:color w:val="333333"/>
          <w:kern w:val="0"/>
          <w:sz w:val="24"/>
          <w:szCs w:val="24"/>
        </w:rPr>
        <w:t xml:space="preserve">　　2016年4月，天津膜天膜科技股份有限公司院士专家工作站揭牌。通过该工作站，津膜科技将强化膜技术，超越膜技术，面向水环境改善、水生态建设、水资源化利用构建全方位、可持续、集成优秀技术的整体解决方案。</w:t>
      </w:r>
    </w:p>
    <w:sectPr w:rsidR="00F7453C" w:rsidRPr="00750280"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4D" w:rsidRDefault="00B8574D" w:rsidP="00043A88">
      <w:r>
        <w:separator/>
      </w:r>
    </w:p>
  </w:endnote>
  <w:endnote w:type="continuationSeparator" w:id="1">
    <w:p w:rsidR="00B8574D" w:rsidRDefault="00B8574D" w:rsidP="00043A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4D" w:rsidRDefault="00B8574D" w:rsidP="00043A88">
      <w:r>
        <w:separator/>
      </w:r>
    </w:p>
  </w:footnote>
  <w:footnote w:type="continuationSeparator" w:id="1">
    <w:p w:rsidR="00B8574D" w:rsidRDefault="00B8574D" w:rsidP="00043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280"/>
    <w:rsid w:val="00043A88"/>
    <w:rsid w:val="00750280"/>
    <w:rsid w:val="00B8574D"/>
    <w:rsid w:val="00F7453C"/>
    <w:rsid w:val="00F958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75028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50280"/>
    <w:rPr>
      <w:rFonts w:ascii="宋体" w:eastAsia="宋体" w:hAnsi="宋体" w:cs="宋体"/>
      <w:b/>
      <w:bCs/>
      <w:kern w:val="0"/>
      <w:sz w:val="36"/>
      <w:szCs w:val="36"/>
    </w:rPr>
  </w:style>
  <w:style w:type="paragraph" w:styleId="a3">
    <w:name w:val="Normal (Web)"/>
    <w:basedOn w:val="a"/>
    <w:uiPriority w:val="99"/>
    <w:semiHidden/>
    <w:unhideWhenUsed/>
    <w:rsid w:val="0075028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43A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43A88"/>
    <w:rPr>
      <w:sz w:val="18"/>
      <w:szCs w:val="18"/>
    </w:rPr>
  </w:style>
  <w:style w:type="paragraph" w:styleId="a5">
    <w:name w:val="footer"/>
    <w:basedOn w:val="a"/>
    <w:link w:val="Char0"/>
    <w:uiPriority w:val="99"/>
    <w:semiHidden/>
    <w:unhideWhenUsed/>
    <w:rsid w:val="00043A8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43A88"/>
    <w:rPr>
      <w:sz w:val="18"/>
      <w:szCs w:val="18"/>
    </w:rPr>
  </w:style>
</w:styles>
</file>

<file path=word/webSettings.xml><?xml version="1.0" encoding="utf-8"?>
<w:webSettings xmlns:r="http://schemas.openxmlformats.org/officeDocument/2006/relationships" xmlns:w="http://schemas.openxmlformats.org/wordprocessingml/2006/main">
  <w:divs>
    <w:div w:id="19457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2016-06-21T04:33:00Z</dcterms:created>
  <dcterms:modified xsi:type="dcterms:W3CDTF">2016-06-21T09:18:00Z</dcterms:modified>
</cp:coreProperties>
</file>