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8A" w:rsidRPr="002C3A8A" w:rsidRDefault="002C3A8A" w:rsidP="002C3A8A">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2C3A8A">
        <w:rPr>
          <w:rFonts w:asciiTheme="majorEastAsia" w:eastAsiaTheme="majorEastAsia" w:hAnsiTheme="majorEastAsia" w:cs="Arial"/>
          <w:b/>
          <w:color w:val="333333"/>
          <w:kern w:val="0"/>
          <w:sz w:val="32"/>
          <w:szCs w:val="32"/>
        </w:rPr>
        <w:t>天河一号、曙光星云等技术产品国际领先</w:t>
      </w:r>
    </w:p>
    <w:p w:rsidR="002C3A8A" w:rsidRPr="002C3A8A" w:rsidRDefault="002C3A8A" w:rsidP="002C3A8A">
      <w:pPr>
        <w:widowControl/>
        <w:spacing w:before="100" w:beforeAutospacing="1" w:after="100" w:afterAutospacing="1" w:line="360" w:lineRule="auto"/>
        <w:jc w:val="left"/>
        <w:rPr>
          <w:rFonts w:asciiTheme="minorEastAsia" w:hAnsiTheme="minorEastAsia" w:cs="Arial"/>
          <w:color w:val="333333"/>
          <w:kern w:val="0"/>
          <w:sz w:val="24"/>
          <w:szCs w:val="24"/>
        </w:rPr>
      </w:pPr>
      <w:r w:rsidRPr="002C3A8A">
        <w:rPr>
          <w:rFonts w:asciiTheme="minorEastAsia" w:hAnsiTheme="minorEastAsia" w:cs="Arial"/>
          <w:color w:val="333333"/>
          <w:kern w:val="0"/>
          <w:sz w:val="24"/>
          <w:szCs w:val="24"/>
        </w:rPr>
        <w:t xml:space="preserve">　　2015年1月，国家科学技术奖励大会在北京举行，部署在滨海新区的“天河一号”项目获国家科学技术进步奖特等奖。“天河一号”由国防科学技术大学与滨海新区合作研制，部署在国家超级计算天津中心，峰值运算速度达每秒4700万亿次，它计算一天相当于家用电脑计算800年。</w:t>
      </w:r>
    </w:p>
    <w:p w:rsidR="002C3A8A" w:rsidRPr="002C3A8A" w:rsidRDefault="002C3A8A" w:rsidP="002C3A8A">
      <w:pPr>
        <w:widowControl/>
        <w:spacing w:before="100" w:beforeAutospacing="1" w:after="100" w:afterAutospacing="1" w:line="360" w:lineRule="auto"/>
        <w:jc w:val="left"/>
        <w:rPr>
          <w:rFonts w:asciiTheme="minorEastAsia" w:hAnsiTheme="minorEastAsia" w:cs="Arial"/>
          <w:color w:val="333333"/>
          <w:kern w:val="0"/>
          <w:sz w:val="24"/>
          <w:szCs w:val="24"/>
        </w:rPr>
      </w:pPr>
      <w:r w:rsidRPr="002C3A8A">
        <w:rPr>
          <w:rFonts w:asciiTheme="minorEastAsia" w:hAnsiTheme="minorEastAsia" w:cs="Arial"/>
          <w:color w:val="333333"/>
          <w:kern w:val="0"/>
          <w:sz w:val="24"/>
          <w:szCs w:val="24"/>
        </w:rPr>
        <w:t xml:space="preserve">　　滨海新区与国防科学技术大学2009年6月9日签署合作协议，确定在天津经济技术开发区共建国家超级计算天津中心，研制千万亿次超级计算机，建设大规模集成电路设计中心和基础软件工程中心及产业化基地。国家超级计算天津中心2009年5月正式获得科技部批复。该中心选址泰达服务外包产业园，定位为国家重大科技服务平台、产业技术创新平台、人才聚集培养平台，由国家科技部、滨海新区、国防科技大学共同投资建设，建筑面积一万平方米， 2010年下半年全部设备投入运行。</w:t>
      </w:r>
    </w:p>
    <w:p w:rsidR="002C3A8A" w:rsidRPr="002C3A8A" w:rsidRDefault="002C3A8A" w:rsidP="002C3A8A">
      <w:pPr>
        <w:widowControl/>
        <w:spacing w:before="100" w:beforeAutospacing="1" w:after="100" w:afterAutospacing="1" w:line="360" w:lineRule="auto"/>
        <w:jc w:val="left"/>
        <w:rPr>
          <w:rFonts w:asciiTheme="minorEastAsia" w:hAnsiTheme="minorEastAsia" w:cs="Arial"/>
          <w:color w:val="333333"/>
          <w:kern w:val="0"/>
          <w:sz w:val="24"/>
          <w:szCs w:val="24"/>
        </w:rPr>
      </w:pPr>
      <w:r w:rsidRPr="002C3A8A">
        <w:rPr>
          <w:rFonts w:asciiTheme="minorEastAsia" w:hAnsiTheme="minorEastAsia" w:cs="Arial"/>
          <w:color w:val="333333"/>
          <w:kern w:val="0"/>
          <w:sz w:val="24"/>
          <w:szCs w:val="24"/>
        </w:rPr>
        <w:t xml:space="preserve">　　2009年10月，通过与天津滨海新区密切合作，国防科学技术大学研制成功了中国首台千万亿次超级计算机系统“天河一号”。在2009年中国高性能计算机性能TOP100排行榜中，“天河一号”位居榜首。</w:t>
      </w:r>
    </w:p>
    <w:p w:rsidR="002C3A8A" w:rsidRPr="002C3A8A" w:rsidRDefault="002C3A8A" w:rsidP="002C3A8A">
      <w:pPr>
        <w:widowControl/>
        <w:spacing w:before="100" w:beforeAutospacing="1" w:after="100" w:afterAutospacing="1" w:line="360" w:lineRule="auto"/>
        <w:jc w:val="left"/>
        <w:rPr>
          <w:rFonts w:asciiTheme="minorEastAsia" w:hAnsiTheme="minorEastAsia" w:cs="Arial"/>
          <w:color w:val="333333"/>
          <w:kern w:val="0"/>
          <w:sz w:val="24"/>
          <w:szCs w:val="24"/>
        </w:rPr>
      </w:pPr>
      <w:r w:rsidRPr="002C3A8A">
        <w:rPr>
          <w:rFonts w:asciiTheme="minorEastAsia" w:hAnsiTheme="minorEastAsia" w:cs="Arial"/>
          <w:color w:val="333333"/>
          <w:kern w:val="0"/>
          <w:sz w:val="24"/>
          <w:szCs w:val="24"/>
        </w:rPr>
        <w:t xml:space="preserve">　　“天河一号”诞生，是中国战略高技术和大型基础科技装备研制领域取得的一项重大创新成果，实现了中国自主研制超级计算机能力从百万亿次到千万亿次的跨越，使中国成为继美国之后世界上第二个能够研制千万亿次超级计算机的国家。</w:t>
      </w:r>
    </w:p>
    <w:p w:rsidR="002C3A8A" w:rsidRPr="002C3A8A" w:rsidRDefault="002C3A8A" w:rsidP="002C3A8A">
      <w:pPr>
        <w:widowControl/>
        <w:spacing w:before="100" w:beforeAutospacing="1" w:after="100" w:afterAutospacing="1" w:line="360" w:lineRule="auto"/>
        <w:jc w:val="left"/>
        <w:rPr>
          <w:rFonts w:asciiTheme="minorEastAsia" w:hAnsiTheme="minorEastAsia" w:cs="Arial"/>
          <w:color w:val="333333"/>
          <w:kern w:val="0"/>
          <w:sz w:val="24"/>
          <w:szCs w:val="24"/>
        </w:rPr>
      </w:pPr>
      <w:r w:rsidRPr="002C3A8A">
        <w:rPr>
          <w:rFonts w:asciiTheme="minorEastAsia" w:hAnsiTheme="minorEastAsia" w:cs="Arial"/>
          <w:color w:val="333333"/>
          <w:kern w:val="0"/>
          <w:sz w:val="24"/>
          <w:szCs w:val="24"/>
        </w:rPr>
        <w:t xml:space="preserve">　　2006年7月，占地面积60余亩的曙光天津产业基地落成投产，这个拥有国际先进水平的专业化服务器制造基地，年产量可达50万台，实现了民族高性能计算机产业的历史跨越。由中国科学院计算技术研究所、曙光信息产业有限公司自主研发制造的百万亿次超级计算机“曙光5000A”已研制成功，首台“曙光5000A”于2008年9月16日在天津滨海高新技术产业开发区正式下线，并已批量生产，这标志着中国成为继美国之后世界上第二个自主设计并制造百万亿次高性能计算机的国家。</w:t>
      </w:r>
    </w:p>
    <w:p w:rsidR="002C3A8A" w:rsidRPr="002C3A8A" w:rsidRDefault="002C3A8A" w:rsidP="002C3A8A">
      <w:pPr>
        <w:widowControl/>
        <w:spacing w:before="100" w:beforeAutospacing="1" w:after="100" w:afterAutospacing="1" w:line="360" w:lineRule="auto"/>
        <w:jc w:val="left"/>
        <w:rPr>
          <w:rFonts w:asciiTheme="minorEastAsia" w:hAnsiTheme="minorEastAsia" w:cs="Arial"/>
          <w:color w:val="333333"/>
          <w:kern w:val="0"/>
          <w:sz w:val="24"/>
          <w:szCs w:val="24"/>
        </w:rPr>
      </w:pPr>
      <w:r w:rsidRPr="002C3A8A">
        <w:rPr>
          <w:rFonts w:asciiTheme="minorEastAsia" w:hAnsiTheme="minorEastAsia" w:cs="Arial"/>
          <w:color w:val="333333"/>
          <w:kern w:val="0"/>
          <w:sz w:val="24"/>
          <w:szCs w:val="24"/>
        </w:rPr>
        <w:lastRenderedPageBreak/>
        <w:t xml:space="preserve">　　2010年5月31日，中国首台实测性能超千万亿次的超级计算机——“曙光星云”高性能计算机系统在天津滨海高新技术产业开发区诞生。超千万亿次的计算能力再次刷新了中国高性能计算的最高速度，这是曙光公司继“曙光4000A”“曙光5000A”之后开发的又一款超级计算机。</w:t>
      </w:r>
    </w:p>
    <w:p w:rsidR="002C3A8A" w:rsidRPr="002C3A8A" w:rsidRDefault="002C3A8A" w:rsidP="002C3A8A">
      <w:pPr>
        <w:widowControl/>
        <w:spacing w:before="100" w:beforeAutospacing="1" w:after="100" w:afterAutospacing="1" w:line="360" w:lineRule="auto"/>
        <w:jc w:val="left"/>
        <w:rPr>
          <w:rFonts w:asciiTheme="minorEastAsia" w:hAnsiTheme="minorEastAsia" w:cs="Arial"/>
          <w:color w:val="333333"/>
          <w:kern w:val="0"/>
          <w:sz w:val="24"/>
          <w:szCs w:val="24"/>
        </w:rPr>
      </w:pPr>
      <w:r w:rsidRPr="002C3A8A">
        <w:rPr>
          <w:rFonts w:asciiTheme="minorEastAsia" w:hAnsiTheme="minorEastAsia" w:cs="Arial"/>
          <w:color w:val="333333"/>
          <w:kern w:val="0"/>
          <w:sz w:val="24"/>
          <w:szCs w:val="24"/>
        </w:rPr>
        <w:t xml:space="preserve">　　“天河一号”“曙光星云”研制成功，进一步加快了天津市高性能计算机产业化基地规模化发展，天津已成为中国最重要的高性能计算机制造基地。</w:t>
      </w:r>
    </w:p>
    <w:p w:rsidR="002C3A8A" w:rsidRPr="002C3A8A" w:rsidRDefault="002C3A8A" w:rsidP="002C3A8A">
      <w:pPr>
        <w:widowControl/>
        <w:spacing w:before="100" w:beforeAutospacing="1" w:after="100" w:afterAutospacing="1" w:line="360" w:lineRule="auto"/>
        <w:jc w:val="left"/>
        <w:rPr>
          <w:rFonts w:asciiTheme="minorEastAsia" w:hAnsiTheme="minorEastAsia" w:cs="Arial"/>
          <w:color w:val="333333"/>
          <w:kern w:val="0"/>
          <w:sz w:val="24"/>
          <w:szCs w:val="24"/>
        </w:rPr>
      </w:pPr>
      <w:r w:rsidRPr="002C3A8A">
        <w:rPr>
          <w:rFonts w:asciiTheme="minorEastAsia" w:hAnsiTheme="minorEastAsia" w:cs="Arial"/>
          <w:color w:val="333333"/>
          <w:kern w:val="0"/>
          <w:sz w:val="24"/>
          <w:szCs w:val="24"/>
        </w:rPr>
        <w:t xml:space="preserve">　　滨海新区云计算产业基地于2011年4月19日在泰达服务外包产业园揭牌。基地位于天津经济技术开发区东部，占地89万平方米， 2010年1月一期50万平方米产业楼建成并投入使用。</w:t>
      </w:r>
    </w:p>
    <w:p w:rsidR="002C3A8A" w:rsidRPr="002C3A8A" w:rsidRDefault="002C3A8A" w:rsidP="002C3A8A">
      <w:pPr>
        <w:widowControl/>
        <w:spacing w:before="100" w:beforeAutospacing="1" w:after="100" w:afterAutospacing="1" w:line="360" w:lineRule="auto"/>
        <w:jc w:val="left"/>
        <w:rPr>
          <w:rFonts w:asciiTheme="minorEastAsia" w:hAnsiTheme="minorEastAsia" w:cs="Arial"/>
          <w:color w:val="333333"/>
          <w:kern w:val="0"/>
          <w:sz w:val="24"/>
          <w:szCs w:val="24"/>
        </w:rPr>
      </w:pPr>
      <w:r w:rsidRPr="002C3A8A">
        <w:rPr>
          <w:rFonts w:asciiTheme="minorEastAsia" w:hAnsiTheme="minorEastAsia" w:cs="Arial"/>
          <w:color w:val="333333"/>
          <w:kern w:val="0"/>
          <w:sz w:val="24"/>
          <w:szCs w:val="24"/>
        </w:rPr>
        <w:t xml:space="preserve">　　滨海新区云计算产业基地有三个共享平台：一是滨海新区云计算中心。以国家超级计算天津中心为基础设立云计算中心，借力“天河一号”强大品牌优势及应用平台，支持滨海新区各类云服务企业开展业务，整合滨海新区IT设施资源，广泛开展云服务。在云计算中心基础上，与软件供应商合作，建设“动漫云”、“智造云”、“政通云”，引领云计算服务模式向经济社会各领域渗透。二是滨海新区云计算产业联盟。联盟联合所有滨海云计算企业、组织、机构及相关单位，共享联盟内的资源，整合产业发展资源，打造滨海新区云计算行业影响力；优化产业发展环境，使联盟成员间加强合作，形成共生共荣的产业链，共同致力于提升企业实力，开拓市场；同时，联盟将推广行业政策，实现行业自律，促进滨海新区云计算产业发展。三是滨海新区云计算产业基地门户网站。建设滨海新区云计算产业基地门户网站，搭建公共服务、信息交流、区域宣传的平台，在行业影响力建立、技术推广、产品服务、人才交流等方面为云计算产业发展提供动力。</w:t>
      </w:r>
    </w:p>
    <w:p w:rsidR="002C3A8A" w:rsidRPr="002C3A8A" w:rsidRDefault="002C3A8A" w:rsidP="002C3A8A">
      <w:pPr>
        <w:widowControl/>
        <w:spacing w:before="100" w:beforeAutospacing="1" w:after="100" w:afterAutospacing="1" w:line="360" w:lineRule="auto"/>
        <w:jc w:val="left"/>
        <w:rPr>
          <w:rFonts w:asciiTheme="minorEastAsia" w:hAnsiTheme="minorEastAsia" w:cs="Arial"/>
          <w:color w:val="333333"/>
          <w:kern w:val="0"/>
          <w:sz w:val="24"/>
          <w:szCs w:val="24"/>
        </w:rPr>
      </w:pPr>
      <w:r w:rsidRPr="002C3A8A">
        <w:rPr>
          <w:rFonts w:asciiTheme="minorEastAsia" w:hAnsiTheme="minorEastAsia" w:cs="Arial"/>
          <w:color w:val="333333"/>
          <w:kern w:val="0"/>
          <w:sz w:val="24"/>
          <w:szCs w:val="24"/>
        </w:rPr>
        <w:t xml:space="preserve">　　众多云计算企业密切关注并纷纷落户滨海新区云计算产业基地。其中作为滨海新区云计算中心的国家超级计算天津中心承接了国家“863计划”重大科技专项，隶属于国家超级计算天津中心的“天河一号”超级计算机在2010年的第36届世界超级计算机500强排行榜中名列第一。 2011年4月1日，腾讯科技(深圳)有限公司与天津经济技术开发区管委会正式签署合作协议，亚洲最大数据储备处理服务中心落户天津经济技术开发区。该中心总建筑面积9万余平方米，服</w:t>
      </w:r>
      <w:r w:rsidRPr="002C3A8A">
        <w:rPr>
          <w:rFonts w:asciiTheme="minorEastAsia" w:hAnsiTheme="minorEastAsia" w:cs="Arial"/>
          <w:color w:val="333333"/>
          <w:kern w:val="0"/>
          <w:sz w:val="24"/>
          <w:szCs w:val="24"/>
        </w:rPr>
        <w:lastRenderedPageBreak/>
        <w:t>务器总容量将达到20万台。全部建成后，可服务中国近4亿用户，将为腾讯公司在中国北方市场提供充足的数据中心资源支撑。</w:t>
      </w:r>
    </w:p>
    <w:p w:rsidR="00F7453C" w:rsidRPr="002C3A8A" w:rsidRDefault="002C3A8A" w:rsidP="002C3A8A">
      <w:pPr>
        <w:widowControl/>
        <w:spacing w:before="100" w:beforeAutospacing="1" w:after="100" w:afterAutospacing="1" w:line="360" w:lineRule="auto"/>
        <w:jc w:val="left"/>
        <w:rPr>
          <w:rFonts w:asciiTheme="minorEastAsia" w:hAnsiTheme="minorEastAsia" w:cs="Arial"/>
          <w:color w:val="333333"/>
          <w:kern w:val="0"/>
          <w:sz w:val="24"/>
          <w:szCs w:val="24"/>
        </w:rPr>
      </w:pPr>
      <w:r w:rsidRPr="002C3A8A">
        <w:rPr>
          <w:rFonts w:asciiTheme="minorEastAsia" w:hAnsiTheme="minorEastAsia" w:cs="Arial"/>
          <w:color w:val="333333"/>
          <w:kern w:val="0"/>
          <w:sz w:val="24"/>
          <w:szCs w:val="24"/>
        </w:rPr>
        <w:t xml:space="preserve">　　目前，滨海新区云计算产业基地聚集了包括提供</w:t>
      </w:r>
      <w:proofErr w:type="spellStart"/>
      <w:r w:rsidRPr="002C3A8A">
        <w:rPr>
          <w:rFonts w:asciiTheme="minorEastAsia" w:hAnsiTheme="minorEastAsia" w:cs="Arial"/>
          <w:color w:val="333333"/>
          <w:kern w:val="0"/>
          <w:sz w:val="24"/>
          <w:szCs w:val="24"/>
        </w:rPr>
        <w:t>Iaas</w:t>
      </w:r>
      <w:proofErr w:type="spellEnd"/>
      <w:r w:rsidRPr="002C3A8A">
        <w:rPr>
          <w:rFonts w:asciiTheme="minorEastAsia" w:hAnsiTheme="minorEastAsia" w:cs="Arial"/>
          <w:color w:val="333333"/>
          <w:kern w:val="0"/>
          <w:sz w:val="24"/>
          <w:szCs w:val="24"/>
        </w:rPr>
        <w:t>服务的国家超级计算天津中心、中国惠普有限公司、腾讯数码(天津)有限公司、蓝泰科技互联网数据中心，提供</w:t>
      </w:r>
      <w:proofErr w:type="spellStart"/>
      <w:r w:rsidRPr="002C3A8A">
        <w:rPr>
          <w:rFonts w:asciiTheme="minorEastAsia" w:hAnsiTheme="minorEastAsia" w:cs="Arial"/>
          <w:color w:val="333333"/>
          <w:kern w:val="0"/>
          <w:sz w:val="24"/>
          <w:szCs w:val="24"/>
        </w:rPr>
        <w:t>Paas</w:t>
      </w:r>
      <w:proofErr w:type="spellEnd"/>
      <w:r w:rsidRPr="002C3A8A">
        <w:rPr>
          <w:rFonts w:asciiTheme="minorEastAsia" w:hAnsiTheme="minorEastAsia" w:cs="Arial"/>
          <w:color w:val="333333"/>
          <w:kern w:val="0"/>
          <w:sz w:val="24"/>
          <w:szCs w:val="24"/>
        </w:rPr>
        <w:t>服务的天津超云科技投资有限公司，以及提供</w:t>
      </w:r>
      <w:proofErr w:type="spellStart"/>
      <w:r w:rsidRPr="002C3A8A">
        <w:rPr>
          <w:rFonts w:asciiTheme="minorEastAsia" w:hAnsiTheme="minorEastAsia" w:cs="Arial"/>
          <w:color w:val="333333"/>
          <w:kern w:val="0"/>
          <w:sz w:val="24"/>
          <w:szCs w:val="24"/>
        </w:rPr>
        <w:t>Saas</w:t>
      </w:r>
      <w:proofErr w:type="spellEnd"/>
      <w:r w:rsidRPr="002C3A8A">
        <w:rPr>
          <w:rFonts w:asciiTheme="minorEastAsia" w:hAnsiTheme="minorEastAsia" w:cs="Arial"/>
          <w:color w:val="333333"/>
          <w:kern w:val="0"/>
          <w:sz w:val="24"/>
          <w:szCs w:val="24"/>
        </w:rPr>
        <w:t>服务的渣打(天津)科技信息营运服务有限公司、智翔集团、天津网聚优众网络科技有限公司、北京爱蜂潮科技责任有限公司等众多优质云计算企业。</w:t>
      </w:r>
    </w:p>
    <w:sectPr w:rsidR="00F7453C" w:rsidRPr="002C3A8A" w:rsidSect="00F745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3A8A"/>
    <w:rsid w:val="002C3A8A"/>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2C3A8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C3A8A"/>
    <w:rPr>
      <w:rFonts w:ascii="宋体" w:eastAsia="宋体" w:hAnsi="宋体" w:cs="宋体"/>
      <w:b/>
      <w:bCs/>
      <w:kern w:val="0"/>
      <w:sz w:val="36"/>
      <w:szCs w:val="36"/>
    </w:rPr>
  </w:style>
  <w:style w:type="paragraph" w:styleId="a3">
    <w:name w:val="Normal (Web)"/>
    <w:basedOn w:val="a"/>
    <w:uiPriority w:val="99"/>
    <w:semiHidden/>
    <w:unhideWhenUsed/>
    <w:rsid w:val="002C3A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04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2016-06-21T04:30:00Z</dcterms:created>
  <dcterms:modified xsi:type="dcterms:W3CDTF">2016-06-21T04:31:00Z</dcterms:modified>
</cp:coreProperties>
</file>