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0E2" w:rsidRPr="00AA10E2" w:rsidRDefault="00AA10E2" w:rsidP="00AA10E2">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AA10E2">
        <w:rPr>
          <w:rFonts w:asciiTheme="majorEastAsia" w:eastAsiaTheme="majorEastAsia" w:hAnsiTheme="majorEastAsia" w:cs="Arial"/>
          <w:b/>
          <w:color w:val="333333"/>
          <w:kern w:val="0"/>
          <w:sz w:val="32"/>
          <w:szCs w:val="32"/>
        </w:rPr>
        <w:t>中国北方曲艺之乡传承优秀传统文化</w:t>
      </w:r>
    </w:p>
    <w:p w:rsidR="00AA10E2" w:rsidRPr="00AA10E2" w:rsidRDefault="00AA10E2" w:rsidP="00AA10E2">
      <w:pPr>
        <w:widowControl/>
        <w:spacing w:before="100" w:beforeAutospacing="1" w:after="100" w:afterAutospacing="1" w:line="360" w:lineRule="auto"/>
        <w:jc w:val="left"/>
        <w:rPr>
          <w:rFonts w:asciiTheme="minorEastAsia" w:hAnsiTheme="minorEastAsia" w:cs="Arial"/>
          <w:color w:val="333333"/>
          <w:kern w:val="0"/>
          <w:sz w:val="24"/>
          <w:szCs w:val="24"/>
        </w:rPr>
      </w:pPr>
      <w:r w:rsidRPr="00AA10E2">
        <w:rPr>
          <w:rFonts w:asciiTheme="minorEastAsia" w:hAnsiTheme="minorEastAsia" w:cs="Arial"/>
          <w:color w:val="333333"/>
          <w:kern w:val="0"/>
          <w:sz w:val="24"/>
          <w:szCs w:val="24"/>
        </w:rPr>
        <w:t xml:space="preserve">　　说起中国北方的曲艺，就不能不提到被誉为“中国北方曲艺之乡”的天津。作为天津文化艺术长卷中的一个亮点，曲艺为天津城市文化写上了浓墨重彩的一笔，不仅是天津文化的重要组成部分，也构成了天津极具特色的城市文化品牌。</w:t>
      </w:r>
    </w:p>
    <w:p w:rsidR="00AA10E2" w:rsidRPr="00AA10E2" w:rsidRDefault="00AA10E2" w:rsidP="00AA10E2">
      <w:pPr>
        <w:widowControl/>
        <w:spacing w:before="100" w:beforeAutospacing="1" w:after="100" w:afterAutospacing="1" w:line="360" w:lineRule="auto"/>
        <w:jc w:val="left"/>
        <w:rPr>
          <w:rFonts w:asciiTheme="minorEastAsia" w:hAnsiTheme="minorEastAsia" w:cs="Arial"/>
          <w:color w:val="333333"/>
          <w:kern w:val="0"/>
          <w:sz w:val="24"/>
          <w:szCs w:val="24"/>
        </w:rPr>
      </w:pPr>
      <w:r w:rsidRPr="00AA10E2">
        <w:rPr>
          <w:rFonts w:asciiTheme="minorEastAsia" w:hAnsiTheme="minorEastAsia" w:cs="Arial"/>
          <w:color w:val="333333"/>
          <w:kern w:val="0"/>
          <w:sz w:val="24"/>
          <w:szCs w:val="24"/>
        </w:rPr>
        <w:t xml:space="preserve">　　中国北方曲艺的众多曲种都是在天津这块土地上形成、演变、发展、成熟起来的。一些曲种的发源地虽然不是天津，但是当其传入津城后，都在不同程度上得到了发展，并形成了不同的流派风格，最终得以传承，如梅花大鼓、西河大鼓、单弦、相声、评书等。也有一些曲种是在天津形成的曲艺形式，如京韵大鼓、京东大鼓、铁片大鼓、快板书等曲种的前身最初流行于其他地方，后来却是在天津兴盛和繁衍之后得以命名，并为广大观众所接受的。</w:t>
      </w:r>
    </w:p>
    <w:p w:rsidR="00AA10E2" w:rsidRPr="00AA10E2" w:rsidRDefault="00AA10E2" w:rsidP="00AA10E2">
      <w:pPr>
        <w:widowControl/>
        <w:spacing w:before="100" w:beforeAutospacing="1" w:after="100" w:afterAutospacing="1" w:line="360" w:lineRule="auto"/>
        <w:jc w:val="left"/>
        <w:rPr>
          <w:rFonts w:asciiTheme="minorEastAsia" w:hAnsiTheme="minorEastAsia" w:cs="Arial"/>
          <w:color w:val="333333"/>
          <w:kern w:val="0"/>
          <w:sz w:val="24"/>
          <w:szCs w:val="24"/>
        </w:rPr>
      </w:pPr>
      <w:r w:rsidRPr="00AA10E2">
        <w:rPr>
          <w:rFonts w:asciiTheme="minorEastAsia" w:hAnsiTheme="minorEastAsia" w:cs="Arial"/>
          <w:color w:val="333333"/>
          <w:kern w:val="0"/>
          <w:sz w:val="24"/>
          <w:szCs w:val="24"/>
        </w:rPr>
        <w:t xml:space="preserve">　　天津本土也有如天津时调、天津快板、西城板、大擂拉戏等许多人们耳熟能详的曲种，深受国内外曲艺爱好者的喜爱。</w:t>
      </w:r>
    </w:p>
    <w:p w:rsidR="00AA10E2" w:rsidRPr="00AA10E2" w:rsidRDefault="00AA10E2" w:rsidP="00AA10E2">
      <w:pPr>
        <w:widowControl/>
        <w:spacing w:before="100" w:beforeAutospacing="1" w:after="100" w:afterAutospacing="1" w:line="360" w:lineRule="auto"/>
        <w:jc w:val="left"/>
        <w:rPr>
          <w:rFonts w:asciiTheme="minorEastAsia" w:hAnsiTheme="minorEastAsia" w:cs="Arial"/>
          <w:color w:val="333333"/>
          <w:kern w:val="0"/>
          <w:sz w:val="24"/>
          <w:szCs w:val="24"/>
        </w:rPr>
      </w:pPr>
      <w:r w:rsidRPr="00AA10E2">
        <w:rPr>
          <w:rFonts w:asciiTheme="minorEastAsia" w:hAnsiTheme="minorEastAsia" w:cs="Arial"/>
          <w:color w:val="333333"/>
          <w:kern w:val="0"/>
          <w:sz w:val="24"/>
          <w:szCs w:val="24"/>
        </w:rPr>
        <w:t xml:space="preserve">　　天津曲艺不仅曲种繁盛，而且名家辈出，流派纷呈。翻开天津曲艺的发展史，在天津成长并成名的老一辈曲艺名家不胜枚举，如相声大师张寿臣、马三立；骆派京韵大鼓创始人骆玉笙；天津时调名家王毓宝；梅花大鼓名家花四宝；京东大鼓名家刘文斌、董湘昆；快板书名家李润杰等，他们或是一个曲种流派的创始人，或是一个曲种的代表人物，都为天津曲艺的发展传承作出了贡献。</w:t>
      </w:r>
    </w:p>
    <w:p w:rsidR="00AA10E2" w:rsidRPr="00AA10E2" w:rsidRDefault="00AA10E2" w:rsidP="00AA10E2">
      <w:pPr>
        <w:widowControl/>
        <w:spacing w:before="100" w:beforeAutospacing="1" w:after="100" w:afterAutospacing="1" w:line="360" w:lineRule="auto"/>
        <w:jc w:val="left"/>
        <w:rPr>
          <w:rFonts w:asciiTheme="minorEastAsia" w:hAnsiTheme="minorEastAsia" w:cs="Arial"/>
          <w:color w:val="333333"/>
          <w:kern w:val="0"/>
          <w:sz w:val="24"/>
          <w:szCs w:val="24"/>
        </w:rPr>
      </w:pPr>
      <w:r w:rsidRPr="00AA10E2">
        <w:rPr>
          <w:rFonts w:asciiTheme="minorEastAsia" w:hAnsiTheme="minorEastAsia" w:cs="Arial"/>
          <w:color w:val="333333"/>
          <w:kern w:val="0"/>
          <w:sz w:val="24"/>
          <w:szCs w:val="24"/>
        </w:rPr>
        <w:t xml:space="preserve">　　除此之外，还有许多曲艺名家是在天津的曲艺舞台上崭露头角并走红的，如鼓界大王刘宝全、梅花鼓王金万昌、单弦大王荣剑尘、坠子皇后乔清秀、相声大师侯宝林等，最终成为曲艺界的一代宗师。新中国成立后，天津加强了对曲艺后备人才的培养，培育出了一批曲艺名家，其中许多人现在仍活跃在舞台上。1986年，天津市建立了全国唯一一所以培养曲艺演员和作者为目标的综合性曲艺中等专业学校——中国北方曲艺学校，培养出一大批曲艺创作、表演等方面的骨干人才，一些青年演员在全国崭露头角，广受社会各界赞誉。</w:t>
      </w:r>
    </w:p>
    <w:p w:rsidR="00AA10E2" w:rsidRPr="00AA10E2" w:rsidRDefault="00AA10E2" w:rsidP="00AA10E2">
      <w:pPr>
        <w:widowControl/>
        <w:spacing w:before="100" w:beforeAutospacing="1" w:after="100" w:afterAutospacing="1" w:line="360" w:lineRule="auto"/>
        <w:jc w:val="left"/>
        <w:rPr>
          <w:rFonts w:asciiTheme="minorEastAsia" w:hAnsiTheme="minorEastAsia" w:cs="Arial"/>
          <w:color w:val="333333"/>
          <w:kern w:val="0"/>
          <w:sz w:val="24"/>
          <w:szCs w:val="24"/>
        </w:rPr>
      </w:pPr>
      <w:r w:rsidRPr="00AA10E2">
        <w:rPr>
          <w:rFonts w:asciiTheme="minorEastAsia" w:hAnsiTheme="minorEastAsia" w:cs="Arial"/>
          <w:color w:val="333333"/>
          <w:kern w:val="0"/>
          <w:sz w:val="24"/>
          <w:szCs w:val="24"/>
        </w:rPr>
        <w:lastRenderedPageBreak/>
        <w:t xml:space="preserve">　　天津还拥有一支高水平、高素质的曲艺理论研究和创作队伍，拥有许多懂曲艺、爱曲艺的热情观众，拥有众多的曲艺演出场所，拥有一批非常活跃的业余曲艺团队。很多濒临失传的曲种在天津得到了很好的继承，曲艺演出非常红火。</w:t>
      </w:r>
    </w:p>
    <w:p w:rsidR="00D75A7D" w:rsidRPr="00AA10E2" w:rsidRDefault="00AA10E2" w:rsidP="00AA10E2">
      <w:pPr>
        <w:widowControl/>
        <w:spacing w:before="100" w:beforeAutospacing="1" w:after="100" w:afterAutospacing="1" w:line="360" w:lineRule="auto"/>
        <w:jc w:val="left"/>
        <w:rPr>
          <w:rFonts w:asciiTheme="minorEastAsia" w:hAnsiTheme="minorEastAsia" w:cs="Arial"/>
          <w:color w:val="333333"/>
          <w:kern w:val="0"/>
          <w:sz w:val="24"/>
          <w:szCs w:val="24"/>
        </w:rPr>
      </w:pPr>
      <w:r w:rsidRPr="00AA10E2">
        <w:rPr>
          <w:rFonts w:asciiTheme="minorEastAsia" w:hAnsiTheme="minorEastAsia" w:cs="Arial"/>
          <w:color w:val="333333"/>
          <w:kern w:val="0"/>
          <w:sz w:val="24"/>
          <w:szCs w:val="24"/>
        </w:rPr>
        <w:t xml:space="preserve">　　为促进曲艺的传承与发展，京东大鼓和天津时调已经被列入国家级非物质文化遗产代表性名录；相声、骆派京韵大鼓、李派快板书、大擂拉戏等曲种则被列入了天津市非物质文化遗产名录。这些都为天津曲艺的传承与发展带来新的生机与活力。</w:t>
      </w:r>
    </w:p>
    <w:sectPr w:rsidR="00D75A7D" w:rsidRPr="00AA10E2" w:rsidSect="00D75A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10E2"/>
    <w:rsid w:val="00AA10E2"/>
    <w:rsid w:val="00D75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7D"/>
    <w:pPr>
      <w:widowControl w:val="0"/>
      <w:jc w:val="both"/>
    </w:pPr>
  </w:style>
  <w:style w:type="paragraph" w:styleId="2">
    <w:name w:val="heading 2"/>
    <w:basedOn w:val="a"/>
    <w:link w:val="2Char"/>
    <w:uiPriority w:val="9"/>
    <w:qFormat/>
    <w:rsid w:val="00AA10E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A10E2"/>
    <w:rPr>
      <w:rFonts w:ascii="宋体" w:eastAsia="宋体" w:hAnsi="宋体" w:cs="宋体"/>
      <w:b/>
      <w:bCs/>
      <w:kern w:val="0"/>
      <w:sz w:val="36"/>
      <w:szCs w:val="36"/>
    </w:rPr>
  </w:style>
  <w:style w:type="paragraph" w:styleId="a3">
    <w:name w:val="Normal (Web)"/>
    <w:basedOn w:val="a"/>
    <w:uiPriority w:val="99"/>
    <w:semiHidden/>
    <w:unhideWhenUsed/>
    <w:rsid w:val="00AA10E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1279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2016-06-21T08:23:00Z</dcterms:created>
  <dcterms:modified xsi:type="dcterms:W3CDTF">2016-06-21T08:23:00Z</dcterms:modified>
</cp:coreProperties>
</file>