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360" w:lineRule="auto"/>
        <w:jc w:val="center"/>
        <w:rPr>
          <w:rFonts w:hint="eastAsia" w:asciiTheme="majorEastAsia" w:hAnsiTheme="majorEastAsia" w:eastAsiaTheme="majorEastAsia"/>
          <w:b/>
          <w:sz w:val="32"/>
          <w:szCs w:val="32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32"/>
          <w:szCs w:val="32"/>
        </w:rPr>
        <w:t>天津建设北车产业园、南车产业园、临港造修船基地 装备制造成为万亿级产业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Arial" w:hAnsi="Arial" w:cs="Arial"/>
          <w:color w:val="333333"/>
        </w:rPr>
      </w:pPr>
      <w:r>
        <w:rPr>
          <w:rFonts w:hint="eastAsia" w:ascii="Arial" w:hAnsi="Arial" w:cs="Arial"/>
          <w:color w:val="333333"/>
        </w:rPr>
        <w:t>作为向国民经济各行业提供技术装备的基础性、战略性产业，装备制造业是产业升级和技术进步的重要保障，是一个国家和地区综合实力与技术水平的集中体现。2013年，装备制造业成为天津市首个万亿元产业，实现产值 1.02万亿元，占全市工业的 38.6%。北车产业园、南车产业园、临港造修船基地等多个项目，为近年来天津装备制造业的发展作出了贡献。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Arial" w:hAnsi="Arial" w:cs="Arial"/>
          <w:color w:val="333333"/>
        </w:rPr>
      </w:pPr>
      <w:r>
        <w:rPr>
          <w:rFonts w:hint="eastAsia" w:ascii="Arial" w:hAnsi="Arial" w:cs="Arial"/>
          <w:color w:val="333333"/>
        </w:rPr>
        <w:t>中国北车天津工业园项目为天津市第六批重大工业项目，位于东丽区华明工业园区内，项目总投资 37亿元，占地约 1500亩，主要生产轨道交通车辆和 3.3兆瓦以上的风电机组，项目维修组装各型轨道车辆 500辆 /年，年产值将达 60亿元，税收超过 3亿元，对区域经济的发展有着重要的推动作用。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Arial" w:hAnsi="Arial" w:cs="Arial"/>
          <w:color w:val="333333"/>
        </w:rPr>
      </w:pPr>
      <w:r>
        <w:rPr>
          <w:rFonts w:hint="eastAsia" w:ascii="Arial" w:hAnsi="Arial" w:cs="Arial"/>
          <w:color w:val="333333"/>
        </w:rPr>
        <w:t>中国南车天津产业园位于北辰区，包括城市轨道交通车辆、风电装备、新能源大客车等项目，为天津市 170项重大项目之一，总投资 30亿元以上，重点发展城市轨道交通车辆、新能源大客车、风力发电设备等新能源产业，年销售收入超百亿元。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Arial" w:hAnsi="Arial" w:cs="Arial"/>
          <w:color w:val="333333"/>
        </w:rPr>
      </w:pPr>
      <w:r>
        <w:rPr>
          <w:rFonts w:hint="eastAsia" w:ascii="Arial" w:hAnsi="Arial" w:cs="Arial"/>
          <w:color w:val="333333"/>
        </w:rPr>
        <w:t>面积 3.5平方公里的中船重工天津临港造修船基地，为全国单体造船厂区规模最大，主要生产散货船、集装箱船和客滚船，以高附加值船舶为开发方向，修船则以 10万载重吨以下的各种船舶航修、海损修理和改装为主。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Arial" w:hAnsi="Arial" w:cs="Arial"/>
          <w:color w:val="333333"/>
        </w:rPr>
      </w:pPr>
      <w:r>
        <w:rPr>
          <w:rFonts w:hint="eastAsia" w:ascii="Arial" w:hAnsi="Arial" w:cs="Arial"/>
          <w:color w:val="333333"/>
        </w:rPr>
        <w:t>根据《天津市高端装备产业发展三年行动计划 (2015—2017年 )》，高端装备产业主要包括航空航天、海洋工程装备、智能制造装备、轨道交通装备。天津市将聚焦高端装备国际发展前沿，重点提升航空航天、海工成套装备、高档数控机床与基础制造装备、大型工程机械、大型石油石化装备、现代农业机械、智能节能环保设备、超高压输变电装备、高档仪器仪表、先进轨道交通装备等十大传统领域产业优势，加快机器人整机及配套零部件、3D打印设备和智能医疗仪器设备等三大新兴领域培育，加强智能装置、关键系统部件、基础零部件、先进材料等四大基础部件配套能力，打造“10+3+4”的产业发展格局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ascii="Arial" w:hAnsi="Arial" w:cs="Arial"/>
          <w:color w:val="333333"/>
        </w:rPr>
      </w:pPr>
      <w:r>
        <w:rPr>
          <w:rFonts w:hint="eastAsia" w:ascii="Arial" w:hAnsi="Arial" w:cs="Arial"/>
          <w:color w:val="333333"/>
        </w:rPr>
        <w:t>2017年底前，天津市将在航空航天、海工装备、智能装备等领域组织实施各类项目总投资近千亿元，预计项目全部达产后将新增产值超过 2000亿元，为全市高端装备制造业高端发展提供有力支撑。届时，天津高端装备产业规模将达到 3300亿元左右，占全市装备制造业比重进一步提高。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74DF3"/>
    <w:rsid w:val="50074DF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2016-06-21T09:26:00Z</dcterms:created>
  <dc:creator>user</dc:creator>
  <cp:lastModifiedBy>user</cp:lastModifiedBy>
  <dcterms:modified xsi:type="dcterms:W3CDTF">2016-06-21T09:28:22Z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