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07F" w:rsidRPr="007B207F" w:rsidRDefault="007B207F" w:rsidP="007B207F">
      <w:pPr>
        <w:widowControl/>
        <w:spacing w:before="100" w:beforeAutospacing="1" w:after="100" w:afterAutospacing="1" w:line="360" w:lineRule="auto"/>
        <w:jc w:val="center"/>
        <w:outlineLvl w:val="1"/>
        <w:rPr>
          <w:rFonts w:asciiTheme="majorEastAsia" w:eastAsiaTheme="majorEastAsia" w:hAnsiTheme="majorEastAsia" w:cs="Arial"/>
          <w:b/>
          <w:color w:val="333333"/>
          <w:kern w:val="0"/>
          <w:sz w:val="32"/>
          <w:szCs w:val="32"/>
        </w:rPr>
      </w:pPr>
      <w:r w:rsidRPr="007B207F">
        <w:rPr>
          <w:rFonts w:asciiTheme="majorEastAsia" w:eastAsiaTheme="majorEastAsia" w:hAnsiTheme="majorEastAsia" w:cs="Arial"/>
          <w:b/>
          <w:color w:val="333333"/>
          <w:kern w:val="0"/>
          <w:sz w:val="32"/>
          <w:szCs w:val="32"/>
        </w:rPr>
        <w:t>天津产权交易中心积极构建全球化产权交易平台</w:t>
      </w:r>
    </w:p>
    <w:p w:rsidR="007B207F" w:rsidRPr="007B207F" w:rsidRDefault="007B207F" w:rsidP="007B207F">
      <w:pPr>
        <w:widowControl/>
        <w:spacing w:before="100" w:beforeAutospacing="1" w:after="100" w:afterAutospacing="1" w:line="360" w:lineRule="auto"/>
        <w:jc w:val="left"/>
        <w:rPr>
          <w:rFonts w:asciiTheme="minorEastAsia" w:hAnsiTheme="minorEastAsia" w:cs="Arial"/>
          <w:color w:val="333333"/>
          <w:kern w:val="0"/>
          <w:sz w:val="24"/>
          <w:szCs w:val="24"/>
        </w:rPr>
      </w:pPr>
      <w:r w:rsidRPr="007B207F">
        <w:rPr>
          <w:rFonts w:asciiTheme="minorEastAsia" w:hAnsiTheme="minorEastAsia" w:cs="Arial"/>
          <w:color w:val="333333"/>
          <w:kern w:val="0"/>
          <w:sz w:val="24"/>
          <w:szCs w:val="24"/>
        </w:rPr>
        <w:t xml:space="preserve">　　天津产权交易中心是1994年4月，经天津市政府批准组建的综合性、多功能、开放型和规范化的产权交易服务机构。天津产权交易中心独资或合资设立了天津股权交易所、天津排放权交易所、天津贵金属交易所、天津金融资产交易所、天津农村产权交易所、天津文化产权交易所、天津技术产权交易所和天津实物转让调剂市场8个专业市场，在德国法兰克福建立了办事处，在英国和荷兰设立了代表处，能够满足物权、股权、债权、知识产权等各类项目的国际化交易需求。天津产权交易中心正积极构建全球化产权交易平台。</w:t>
      </w:r>
    </w:p>
    <w:p w:rsidR="007B207F" w:rsidRPr="007B207F" w:rsidRDefault="007B207F" w:rsidP="007B207F">
      <w:pPr>
        <w:widowControl/>
        <w:spacing w:before="100" w:beforeAutospacing="1" w:after="100" w:afterAutospacing="1" w:line="360" w:lineRule="auto"/>
        <w:jc w:val="left"/>
        <w:rPr>
          <w:rFonts w:asciiTheme="minorEastAsia" w:hAnsiTheme="minorEastAsia" w:cs="Arial"/>
          <w:color w:val="333333"/>
          <w:kern w:val="0"/>
          <w:sz w:val="24"/>
          <w:szCs w:val="24"/>
        </w:rPr>
      </w:pPr>
      <w:r w:rsidRPr="007B207F">
        <w:rPr>
          <w:rFonts w:asciiTheme="minorEastAsia" w:hAnsiTheme="minorEastAsia" w:cs="Arial"/>
          <w:color w:val="333333"/>
          <w:kern w:val="0"/>
          <w:sz w:val="24"/>
          <w:szCs w:val="24"/>
        </w:rPr>
        <w:t xml:space="preserve">　　天津产权交易中心拥有1.2万平方米的交易大厦，配备有完善的软硬件和网络安全系统，已经发展成为全国规模最大、设施最完善、实力最强的产权交易市场之一。</w:t>
      </w:r>
    </w:p>
    <w:p w:rsidR="007B207F" w:rsidRPr="007B207F" w:rsidRDefault="007B207F" w:rsidP="007B207F">
      <w:pPr>
        <w:widowControl/>
        <w:spacing w:before="100" w:beforeAutospacing="1" w:after="100" w:afterAutospacing="1" w:line="360" w:lineRule="auto"/>
        <w:jc w:val="left"/>
        <w:rPr>
          <w:rFonts w:asciiTheme="minorEastAsia" w:hAnsiTheme="minorEastAsia" w:cs="Arial"/>
          <w:color w:val="333333"/>
          <w:kern w:val="0"/>
          <w:sz w:val="24"/>
          <w:szCs w:val="24"/>
        </w:rPr>
      </w:pPr>
      <w:r w:rsidRPr="007B207F">
        <w:rPr>
          <w:rFonts w:asciiTheme="minorEastAsia" w:hAnsiTheme="minorEastAsia" w:cs="Arial"/>
          <w:color w:val="333333"/>
          <w:kern w:val="0"/>
          <w:sz w:val="24"/>
          <w:szCs w:val="24"/>
        </w:rPr>
        <w:t xml:space="preserve">　　2002年，由天津、北京、河北、河南、山西、青岛、哈尔滨的7家产权交易机构共同发起，在天津成立了北方产权交易共同市场，天津产权交易中心当选为理事长和秘书长单位。北方产权交易共同市场已成为中国重要的区域性产权交易市场和企业并购重组的资本平台。</w:t>
      </w:r>
    </w:p>
    <w:p w:rsidR="007B207F" w:rsidRPr="007B207F" w:rsidRDefault="007B207F" w:rsidP="007B207F">
      <w:pPr>
        <w:widowControl/>
        <w:spacing w:before="100" w:beforeAutospacing="1" w:after="100" w:afterAutospacing="1" w:line="360" w:lineRule="auto"/>
        <w:jc w:val="left"/>
        <w:rPr>
          <w:rFonts w:asciiTheme="minorEastAsia" w:hAnsiTheme="minorEastAsia" w:cs="Arial"/>
          <w:color w:val="333333"/>
          <w:kern w:val="0"/>
          <w:sz w:val="24"/>
          <w:szCs w:val="24"/>
        </w:rPr>
      </w:pPr>
      <w:r w:rsidRPr="007B207F">
        <w:rPr>
          <w:rFonts w:asciiTheme="minorEastAsia" w:hAnsiTheme="minorEastAsia" w:cs="Arial"/>
          <w:color w:val="333333"/>
          <w:kern w:val="0"/>
          <w:sz w:val="24"/>
          <w:szCs w:val="24"/>
        </w:rPr>
        <w:t xml:space="preserve">　　2004年，天津产权交易中心被国务院国资委指定为中央企业国有产权交易试点机构， 2008年又被财政部指定为中央金融企业国有资产交易试点机构。 2012年，国务院机关事务管理局资产管理司与天津产权交易中心签署合作协议，指定天津产权交易中心成为国管局的中央国家机关行政事业单位资产处置平台。至此，天津产权交易中心已成为三大中央级国有资产交易平台之一。</w:t>
      </w:r>
    </w:p>
    <w:p w:rsidR="007B207F" w:rsidRPr="007B207F" w:rsidRDefault="007B207F" w:rsidP="007B207F">
      <w:pPr>
        <w:widowControl/>
        <w:spacing w:before="100" w:beforeAutospacing="1" w:after="100" w:afterAutospacing="1" w:line="360" w:lineRule="auto"/>
        <w:jc w:val="left"/>
        <w:rPr>
          <w:rFonts w:asciiTheme="minorEastAsia" w:hAnsiTheme="minorEastAsia" w:cs="Arial"/>
          <w:color w:val="333333"/>
          <w:kern w:val="0"/>
          <w:sz w:val="24"/>
          <w:szCs w:val="24"/>
        </w:rPr>
      </w:pPr>
      <w:r w:rsidRPr="007B207F">
        <w:rPr>
          <w:rFonts w:asciiTheme="minorEastAsia" w:hAnsiTheme="minorEastAsia" w:cs="Arial"/>
          <w:color w:val="333333"/>
          <w:kern w:val="0"/>
          <w:sz w:val="24"/>
          <w:szCs w:val="24"/>
        </w:rPr>
        <w:t xml:space="preserve">　　2008年9月，由天津产权交易中心等机构发起，经天津市政府批准的天津股权交易所成立， 2008年12月正式开锣运营。该交易所是准许从事“两高两非”公司(高新区内高新技术企业、非上市非公众公司)股权和私募基金份额交易的公司制交易所。天津股权交易所是天津金融改革创新的重要平台，是探索建立多层次资本市场的重大举措。</w:t>
      </w:r>
    </w:p>
    <w:p w:rsidR="007B207F" w:rsidRPr="007B207F" w:rsidRDefault="007B207F" w:rsidP="007B207F">
      <w:pPr>
        <w:widowControl/>
        <w:spacing w:before="100" w:beforeAutospacing="1" w:after="100" w:afterAutospacing="1" w:line="360" w:lineRule="auto"/>
        <w:jc w:val="left"/>
        <w:rPr>
          <w:rFonts w:asciiTheme="minorEastAsia" w:hAnsiTheme="minorEastAsia" w:cs="Arial"/>
          <w:color w:val="333333"/>
          <w:kern w:val="0"/>
          <w:sz w:val="24"/>
          <w:szCs w:val="24"/>
        </w:rPr>
      </w:pPr>
      <w:r w:rsidRPr="007B207F">
        <w:rPr>
          <w:rFonts w:asciiTheme="minorEastAsia" w:hAnsiTheme="minorEastAsia" w:cs="Arial"/>
          <w:color w:val="333333"/>
          <w:kern w:val="0"/>
          <w:sz w:val="24"/>
          <w:szCs w:val="24"/>
        </w:rPr>
        <w:lastRenderedPageBreak/>
        <w:t xml:space="preserve">　　2009年3月，中国工商银行天津市分行与天津产权交易中心签订了并购贷款合作意向协议，标志着天津地区并购贷款业务正式开闸，天津成为首批开展并购贷款业务的城市之一。</w:t>
      </w:r>
    </w:p>
    <w:p w:rsidR="00F7453C" w:rsidRPr="007B207F" w:rsidRDefault="007B207F" w:rsidP="007B207F">
      <w:pPr>
        <w:widowControl/>
        <w:spacing w:before="100" w:beforeAutospacing="1" w:after="100" w:afterAutospacing="1" w:line="360" w:lineRule="auto"/>
        <w:jc w:val="left"/>
        <w:rPr>
          <w:rFonts w:asciiTheme="minorEastAsia" w:hAnsiTheme="minorEastAsia" w:cs="Arial"/>
          <w:color w:val="333333"/>
          <w:kern w:val="0"/>
          <w:sz w:val="24"/>
          <w:szCs w:val="24"/>
        </w:rPr>
      </w:pPr>
      <w:r w:rsidRPr="007B207F">
        <w:rPr>
          <w:rFonts w:asciiTheme="minorEastAsia" w:hAnsiTheme="minorEastAsia" w:cs="Arial"/>
          <w:color w:val="333333"/>
          <w:kern w:val="0"/>
          <w:sz w:val="24"/>
          <w:szCs w:val="24"/>
        </w:rPr>
        <w:t xml:space="preserve">　　2015年，天津产权交易中心完成产权交易2324宗，成交金额738.33亿元。对照天津市国资委下达的任务指标，中心的净资产收益率高出4.7个百分点，业务利润提高了70.9%。天津产权交易中心组建以来，经济效益指标保持了较好的增长趋势，极大地增强了整体实力，取得了经济效益和社会效益双丰收。</w:t>
      </w:r>
    </w:p>
    <w:sectPr w:rsidR="00F7453C" w:rsidRPr="007B207F" w:rsidSect="00F7453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B207F"/>
    <w:rsid w:val="007B207F"/>
    <w:rsid w:val="00F745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53C"/>
    <w:pPr>
      <w:widowControl w:val="0"/>
      <w:jc w:val="both"/>
    </w:pPr>
  </w:style>
  <w:style w:type="paragraph" w:styleId="2">
    <w:name w:val="heading 2"/>
    <w:basedOn w:val="a"/>
    <w:link w:val="2Char"/>
    <w:uiPriority w:val="9"/>
    <w:qFormat/>
    <w:rsid w:val="007B207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B207F"/>
    <w:rPr>
      <w:rFonts w:ascii="宋体" w:eastAsia="宋体" w:hAnsi="宋体" w:cs="宋体"/>
      <w:b/>
      <w:bCs/>
      <w:kern w:val="0"/>
      <w:sz w:val="36"/>
      <w:szCs w:val="36"/>
    </w:rPr>
  </w:style>
  <w:style w:type="paragraph" w:styleId="a3">
    <w:name w:val="Normal (Web)"/>
    <w:basedOn w:val="a"/>
    <w:uiPriority w:val="99"/>
    <w:semiHidden/>
    <w:unhideWhenUsed/>
    <w:rsid w:val="007B207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3488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2016-06-21T03:25:00Z</dcterms:created>
  <dcterms:modified xsi:type="dcterms:W3CDTF">2016-06-21T03:26:00Z</dcterms:modified>
</cp:coreProperties>
</file>