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D9" w:rsidRPr="003306D9" w:rsidRDefault="003306D9" w:rsidP="003306D9">
      <w:pPr>
        <w:widowControl/>
        <w:spacing w:before="100" w:beforeAutospacing="1" w:after="100" w:afterAutospacing="1" w:line="360" w:lineRule="auto"/>
        <w:jc w:val="center"/>
        <w:outlineLvl w:val="1"/>
        <w:rPr>
          <w:rFonts w:asciiTheme="majorEastAsia" w:eastAsiaTheme="majorEastAsia" w:hAnsiTheme="majorEastAsia" w:cs="Arial"/>
          <w:b/>
          <w:color w:val="333333"/>
          <w:kern w:val="0"/>
          <w:sz w:val="32"/>
          <w:szCs w:val="32"/>
        </w:rPr>
      </w:pPr>
      <w:r w:rsidRPr="003306D9">
        <w:rPr>
          <w:rFonts w:asciiTheme="majorEastAsia" w:eastAsiaTheme="majorEastAsia" w:hAnsiTheme="majorEastAsia" w:cs="Arial"/>
          <w:b/>
          <w:color w:val="333333"/>
          <w:kern w:val="0"/>
          <w:sz w:val="32"/>
          <w:szCs w:val="32"/>
        </w:rPr>
        <w:t>天津建成9个国家新型工业化产业示范基地</w:t>
      </w:r>
    </w:p>
    <w:p w:rsidR="003306D9" w:rsidRPr="003306D9" w:rsidRDefault="003306D9" w:rsidP="003306D9">
      <w:pPr>
        <w:widowControl/>
        <w:spacing w:before="100" w:beforeAutospacing="1" w:after="100" w:afterAutospacing="1" w:line="360" w:lineRule="auto"/>
        <w:jc w:val="left"/>
        <w:rPr>
          <w:rFonts w:asciiTheme="minorEastAsia" w:hAnsiTheme="minorEastAsia" w:cs="Arial"/>
          <w:color w:val="333333"/>
          <w:kern w:val="0"/>
          <w:sz w:val="24"/>
          <w:szCs w:val="24"/>
        </w:rPr>
      </w:pPr>
      <w:r w:rsidRPr="003306D9">
        <w:rPr>
          <w:rFonts w:asciiTheme="minorEastAsia" w:hAnsiTheme="minorEastAsia" w:cs="Arial"/>
          <w:color w:val="333333"/>
          <w:kern w:val="0"/>
          <w:sz w:val="24"/>
          <w:szCs w:val="24"/>
        </w:rPr>
        <w:t xml:space="preserve">　　国家新型工业化产业示范基地是指以可持续发展为前提、以产业集聚为主要特征、以工业园区为主要载体，主导产业特色鲜明，水平和规模居领先地位，在产业升级、“两化”(信息化、工业化)融合、技术改造、自主创新、军民结合、节能减排、效率效益、安全生产、区域品牌发展、人力资源充分利用和公共服务体系建设等方面走在全国前列的产业集聚区。新型工业化产业示范基地已经成为天津优势支柱产业和战略性新兴产业发展的主要载体、带动工业转型升级的重要力量。</w:t>
      </w:r>
    </w:p>
    <w:p w:rsidR="003306D9" w:rsidRPr="003306D9" w:rsidRDefault="003306D9" w:rsidP="003306D9">
      <w:pPr>
        <w:widowControl/>
        <w:spacing w:before="100" w:beforeAutospacing="1" w:after="100" w:afterAutospacing="1" w:line="360" w:lineRule="auto"/>
        <w:jc w:val="left"/>
        <w:rPr>
          <w:rFonts w:asciiTheme="minorEastAsia" w:hAnsiTheme="minorEastAsia" w:cs="Arial"/>
          <w:color w:val="333333"/>
          <w:kern w:val="0"/>
          <w:sz w:val="24"/>
          <w:szCs w:val="24"/>
        </w:rPr>
      </w:pPr>
      <w:r w:rsidRPr="003306D9">
        <w:rPr>
          <w:rFonts w:asciiTheme="minorEastAsia" w:hAnsiTheme="minorEastAsia" w:cs="Arial"/>
          <w:color w:val="333333"/>
          <w:kern w:val="0"/>
          <w:sz w:val="24"/>
          <w:szCs w:val="24"/>
        </w:rPr>
        <w:t xml:space="preserve">　　2016年1月，工业和信息化部规划司公示了国家新型工业化产业示范基地(第七批)名单，西青开发区申报的“国家新型工业化产业示范基地项目”通过评审，示范基地名称为电子信息天津西青经济技术西青开发区。经过多年发展，西青开发区形成了电子信息、汽车配套、生物医药三大主导产业和装备制造、高档护理品两大加速聚集产业，吸引了来自全球31个国家和地区的1903家企业入驻发展。作为首批全国九大电子信息产业基地之一，西青开发区电子信息产业更是取得了显著成效，形成了集成电路、电子元器件、移动通信、数字视听等四大产业集群，吸引了包括三星、中芯国际、飞思卡尔等龙头项目在内的200多家知名企业入驻，实现了产业的集群集聚发展。西青开发区将以此为基础，做好产业规划，培育壮大战略新兴产业，完善产业配套和服务环境，使示范基地成为带动工业转型升级、推动工业由大变强的重要载体和骨干力量。</w:t>
      </w:r>
    </w:p>
    <w:p w:rsidR="00F7453C" w:rsidRPr="003306D9" w:rsidRDefault="003306D9" w:rsidP="003306D9">
      <w:pPr>
        <w:widowControl/>
        <w:spacing w:before="100" w:beforeAutospacing="1" w:after="100" w:afterAutospacing="1" w:line="360" w:lineRule="auto"/>
        <w:jc w:val="left"/>
        <w:rPr>
          <w:rFonts w:asciiTheme="minorEastAsia" w:hAnsiTheme="minorEastAsia" w:cs="Arial"/>
          <w:color w:val="333333"/>
          <w:kern w:val="0"/>
          <w:sz w:val="24"/>
          <w:szCs w:val="24"/>
        </w:rPr>
      </w:pPr>
      <w:r w:rsidRPr="003306D9">
        <w:rPr>
          <w:rFonts w:asciiTheme="minorEastAsia" w:hAnsiTheme="minorEastAsia" w:cs="Arial"/>
          <w:color w:val="333333"/>
          <w:kern w:val="0"/>
          <w:sz w:val="24"/>
          <w:szCs w:val="24"/>
        </w:rPr>
        <w:t xml:space="preserve">　　加上此前获批的天津经济技术开发区汽车产业基地、天津经济技术开发区电子信息产业基地、滨海新区石油化工产业基地、空港经济区航空产业基地、子牙循环经济产业区资源综合利用基地、临港经济区装备制造产业基地、滨海高新区软件和信息服务产业基地、北辰经济技术开发区装备制造产业基地等8个国家新型工业化产业示范基地，天津已经有9个国家新型工业化产业示范基地。</w:t>
      </w:r>
    </w:p>
    <w:sectPr w:rsidR="00F7453C" w:rsidRPr="003306D9" w:rsidSect="00F745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06D9"/>
    <w:rsid w:val="003306D9"/>
    <w:rsid w:val="00F745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3C"/>
    <w:pPr>
      <w:widowControl w:val="0"/>
      <w:jc w:val="both"/>
    </w:pPr>
  </w:style>
  <w:style w:type="paragraph" w:styleId="2">
    <w:name w:val="heading 2"/>
    <w:basedOn w:val="a"/>
    <w:link w:val="2Char"/>
    <w:uiPriority w:val="9"/>
    <w:qFormat/>
    <w:rsid w:val="003306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06D9"/>
    <w:rPr>
      <w:rFonts w:ascii="宋体" w:eastAsia="宋体" w:hAnsi="宋体" w:cs="宋体"/>
      <w:b/>
      <w:bCs/>
      <w:kern w:val="0"/>
      <w:sz w:val="36"/>
      <w:szCs w:val="36"/>
    </w:rPr>
  </w:style>
  <w:style w:type="paragraph" w:styleId="a3">
    <w:name w:val="Normal (Web)"/>
    <w:basedOn w:val="a"/>
    <w:uiPriority w:val="99"/>
    <w:semiHidden/>
    <w:unhideWhenUsed/>
    <w:rsid w:val="003306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596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2016-06-21T03:05:00Z</dcterms:created>
  <dcterms:modified xsi:type="dcterms:W3CDTF">2016-06-21T03:05:00Z</dcterms:modified>
</cp:coreProperties>
</file>