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1A" w:rsidRPr="003E7E1A" w:rsidRDefault="003E7E1A" w:rsidP="003E7E1A">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3E7E1A">
        <w:rPr>
          <w:rFonts w:asciiTheme="majorEastAsia" w:eastAsiaTheme="majorEastAsia" w:hAnsiTheme="majorEastAsia" w:cs="Arial"/>
          <w:b/>
          <w:color w:val="333333"/>
          <w:kern w:val="0"/>
          <w:sz w:val="32"/>
          <w:szCs w:val="32"/>
        </w:rPr>
        <w:t>170万志愿者在行动</w:t>
      </w:r>
      <w:r w:rsidR="00B057CA">
        <w:rPr>
          <w:rFonts w:asciiTheme="majorEastAsia" w:eastAsiaTheme="majorEastAsia" w:hAnsiTheme="majorEastAsia" w:cs="Arial" w:hint="eastAsia"/>
          <w:b/>
          <w:color w:val="333333"/>
          <w:kern w:val="0"/>
          <w:sz w:val="32"/>
          <w:szCs w:val="32"/>
        </w:rPr>
        <w:t xml:space="preserve">  </w:t>
      </w:r>
      <w:r w:rsidRPr="003E7E1A">
        <w:rPr>
          <w:rFonts w:asciiTheme="majorEastAsia" w:eastAsiaTheme="majorEastAsia" w:hAnsiTheme="majorEastAsia" w:cs="Arial"/>
          <w:b/>
          <w:color w:val="333333"/>
          <w:kern w:val="0"/>
          <w:sz w:val="32"/>
          <w:szCs w:val="32"/>
        </w:rPr>
        <w:t>天津正能量队伍不断壮大</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t xml:space="preserve">　　志愿服务作为大规模群众性道德实践活动，成为新形势下市民参与精神文明建设的重要载体。如今，每天都有志愿者活跃津城，积极参与倡导文明礼仪、维护公共秩序、提升社会服务、改善城乡环境等活动。</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t xml:space="preserve">　　近年来，全市志愿服务蓬勃开展，截至2015年底，志愿者已达170万人，其中注册志愿者人数超过135万人，志愿队伍达到5100多支，建成了1900多个志愿服务岗站、100个市级志愿服务基地，全年开展志愿服务活动上万场，天津正能量队伍不断壮大。</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t xml:space="preserve">　　天津广大志愿者积极参与文明交通、文明出行、爱园护绿、城市文明督导、关爱外来务工人员等志愿服务活动，进一步推动了“奉献他人、提升自我”的志愿服务理念的普及，在全社会形成了助人为乐、奉献光荣的浓厚氛围。</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t xml:space="preserve">　　在广大市民的积极参与下，天津志愿服务逐步实现了由以青年为主向全社会共同参与转变，志愿服务活动由以阶段性为主向经常化转变，志愿服务组织的管理由松散型为主向规范化转变，天津覆盖城乡的社会志愿服务新格局已经形成。</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t xml:space="preserve">　　近年来，天津志愿服务工作不断发展，志愿服务典型不断涌现。在2016年2月26日中央文明办召开的全国学雷锋志愿服务工作推进会上，天津13个志愿服务先进典型入选全国志愿服务“四个100”先进典型。天津益新社会服务指导中心志愿者姚亮、中国造血干细胞捐献者资料库天津管理中心造血干细胞捐献者商海涛、东丽区学雷锋志愿服务总队志愿者王友田被推选为全国最美志愿者；河西区天塔街“邻居节”志愿服务项目、和平区“心目影院”为盲人讲解电影志愿服务项目、“天津妈妈会”公益项目被推选为全国最佳志愿服务项目；天津志愿服务联合会劳模分会、新兴街“阳光奶奶”志愿服务队、天津医科大学志愿服务队被推选为全国最佳志愿服务组织；和平区新兴街朝阳里社区、宁河区芦台镇光明新区社区、河西区东海街龙江里社区、南开区向阳路街昔阳里社区被推选为全国最美志愿服务社区。</w:t>
      </w:r>
    </w:p>
    <w:p w:rsidR="003E7E1A" w:rsidRPr="003E7E1A" w:rsidRDefault="003E7E1A" w:rsidP="003E7E1A">
      <w:pPr>
        <w:widowControl/>
        <w:spacing w:before="100" w:beforeAutospacing="1" w:after="100" w:afterAutospacing="1" w:line="360" w:lineRule="auto"/>
        <w:jc w:val="left"/>
        <w:rPr>
          <w:rFonts w:asciiTheme="minorEastAsia" w:hAnsiTheme="minorEastAsia" w:cs="Arial"/>
          <w:color w:val="333333"/>
          <w:kern w:val="0"/>
          <w:sz w:val="24"/>
          <w:szCs w:val="24"/>
        </w:rPr>
      </w:pPr>
      <w:r w:rsidRPr="003E7E1A">
        <w:rPr>
          <w:rFonts w:asciiTheme="minorEastAsia" w:hAnsiTheme="minorEastAsia" w:cs="Arial"/>
          <w:color w:val="333333"/>
          <w:kern w:val="0"/>
          <w:sz w:val="24"/>
          <w:szCs w:val="24"/>
        </w:rPr>
        <w:lastRenderedPageBreak/>
        <w:t xml:space="preserve">　　2016年3月，由北方网承建的天津志愿服务网推出“天津志愿服务供需平台”，并介绍全年的特色主题活动和即将发布的志愿服务指数。这标志着天津志愿服务工作迈入了信息化互助化的2.0时代。在“互联网+”的助推下，天津志愿服务将更及时、更精准、更有针对性，使志愿服务的“供”“需”有效对接，让志愿服务时时可为、处处可为、人人可为。</w:t>
      </w:r>
    </w:p>
    <w:p w:rsidR="000A7C3F" w:rsidRPr="003E7E1A" w:rsidRDefault="000A7C3F" w:rsidP="003E7E1A">
      <w:pPr>
        <w:spacing w:line="360" w:lineRule="auto"/>
        <w:rPr>
          <w:rFonts w:asciiTheme="minorEastAsia" w:hAnsiTheme="minorEastAsia"/>
          <w:sz w:val="24"/>
          <w:szCs w:val="24"/>
        </w:rPr>
      </w:pPr>
    </w:p>
    <w:sectPr w:rsidR="000A7C3F" w:rsidRPr="003E7E1A" w:rsidSect="000A7C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84" w:rsidRDefault="00747484" w:rsidP="00B057CA">
      <w:r>
        <w:separator/>
      </w:r>
    </w:p>
  </w:endnote>
  <w:endnote w:type="continuationSeparator" w:id="1">
    <w:p w:rsidR="00747484" w:rsidRDefault="00747484" w:rsidP="00B05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84" w:rsidRDefault="00747484" w:rsidP="00B057CA">
      <w:r>
        <w:separator/>
      </w:r>
    </w:p>
  </w:footnote>
  <w:footnote w:type="continuationSeparator" w:id="1">
    <w:p w:rsidR="00747484" w:rsidRDefault="00747484" w:rsidP="00B05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E1A"/>
    <w:rsid w:val="000A7C3F"/>
    <w:rsid w:val="003E7E1A"/>
    <w:rsid w:val="00747484"/>
    <w:rsid w:val="008472C6"/>
    <w:rsid w:val="00B057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3F"/>
    <w:pPr>
      <w:widowControl w:val="0"/>
      <w:jc w:val="both"/>
    </w:pPr>
  </w:style>
  <w:style w:type="paragraph" w:styleId="2">
    <w:name w:val="heading 2"/>
    <w:basedOn w:val="a"/>
    <w:link w:val="2Char"/>
    <w:uiPriority w:val="9"/>
    <w:qFormat/>
    <w:rsid w:val="003E7E1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E7E1A"/>
    <w:rPr>
      <w:rFonts w:ascii="宋体" w:eastAsia="宋体" w:hAnsi="宋体" w:cs="宋体"/>
      <w:b/>
      <w:bCs/>
      <w:kern w:val="0"/>
      <w:sz w:val="36"/>
      <w:szCs w:val="36"/>
    </w:rPr>
  </w:style>
  <w:style w:type="paragraph" w:styleId="a3">
    <w:name w:val="Normal (Web)"/>
    <w:basedOn w:val="a"/>
    <w:uiPriority w:val="99"/>
    <w:semiHidden/>
    <w:unhideWhenUsed/>
    <w:rsid w:val="003E7E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05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57CA"/>
    <w:rPr>
      <w:sz w:val="18"/>
      <w:szCs w:val="18"/>
    </w:rPr>
  </w:style>
  <w:style w:type="paragraph" w:styleId="a5">
    <w:name w:val="footer"/>
    <w:basedOn w:val="a"/>
    <w:link w:val="Char0"/>
    <w:uiPriority w:val="99"/>
    <w:semiHidden/>
    <w:unhideWhenUsed/>
    <w:rsid w:val="00B057C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057CA"/>
    <w:rPr>
      <w:sz w:val="18"/>
      <w:szCs w:val="18"/>
    </w:rPr>
  </w:style>
</w:styles>
</file>

<file path=word/webSettings.xml><?xml version="1.0" encoding="utf-8"?>
<w:webSettings xmlns:r="http://schemas.openxmlformats.org/officeDocument/2006/relationships" xmlns:w="http://schemas.openxmlformats.org/wordprocessingml/2006/main">
  <w:divs>
    <w:div w:id="17622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2016-06-21T09:22:00Z</dcterms:created>
  <dcterms:modified xsi:type="dcterms:W3CDTF">2016-06-21T09:35:00Z</dcterms:modified>
</cp:coreProperties>
</file>