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38" w:rsidRPr="00EE7238" w:rsidRDefault="00EE7238" w:rsidP="00EE7238">
      <w:pPr>
        <w:widowControl/>
        <w:spacing w:before="100" w:beforeAutospacing="1" w:after="100" w:afterAutospacing="1" w:line="360" w:lineRule="auto"/>
        <w:jc w:val="center"/>
        <w:outlineLvl w:val="1"/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</w:pPr>
      <w:r w:rsidRPr="00EE7238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天津推进万企转型升级</w:t>
      </w:r>
      <w:r w:rsidR="00DD5508">
        <w:rPr>
          <w:rFonts w:asciiTheme="majorEastAsia" w:eastAsiaTheme="majorEastAsia" w:hAnsiTheme="majorEastAsia" w:cs="Arial" w:hint="eastAsia"/>
          <w:b/>
          <w:color w:val="333333"/>
          <w:kern w:val="0"/>
          <w:sz w:val="32"/>
          <w:szCs w:val="32"/>
        </w:rPr>
        <w:t xml:space="preserve"> </w:t>
      </w:r>
      <w:r w:rsidRPr="00EE7238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老工业基地“脱胎换骨”</w:t>
      </w:r>
    </w:p>
    <w:p w:rsidR="00EE7238" w:rsidRPr="00EE7238" w:rsidRDefault="00EE7238" w:rsidP="00EE7238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EE7238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从2013年开始，天津市开展万企转型升级活动，针对部分“散弱低粗污”的中小企业实行转型升级。几年来，累计有1.2万多家企业成功转型，万元工业产值能耗两年下降15.38%。一大批中小企业脱胎换骨、华丽转身，成为支撑天津经济高质量发展的生力军。</w:t>
      </w:r>
    </w:p>
    <w:p w:rsidR="00EE7238" w:rsidRPr="00EE7238" w:rsidRDefault="00EE7238" w:rsidP="00EE7238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EE7238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多年来，天津作为“老工业城市”遗留下一批污染大、效率低、改造难的传统产业，成为天津打造经济“升级版”的突出障碍。面对越来越激烈的市场竞争和生态环境治理新压力，“转型”是必然选择。2014年天津市政府制定出台了《万企转型升级行动计划(2014—2016)》，明确了2014—2016年全市实施万企转型升级行动的总体目标、主要路径和支持企业转型升级的政策措施。首批确定1.2万家中小企业，通过3年努力，企业整体效益提高50%以上，规模以上工业企业达到6000家以上；工业园区每公顷税收提高50%，商务楼宇每平方米税收提高50%；单位增加值能耗累计下降15%，污染物排放明显下降，实现结构优化、效益提高、就业增加、资源节约、环境改善。</w:t>
      </w:r>
    </w:p>
    <w:p w:rsidR="00EE7238" w:rsidRPr="00EE7238" w:rsidRDefault="00EE7238" w:rsidP="00EE7238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EE7238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中小企业转型升级，最难的就是选择适合自身实际的路径。根据企业所处行业、发展阶段及存在问题和面临机遇，天津明确了促进企业转型升级的6条主路径，即改造提升一批、专精特新一批、兼并重组一批、产业转型一批、关停淘汰一批和载体升级一批；以及技术改造、两化融合、管理提升、专精特新、企业重组、股份制改造、培育电商等15条子路径。每一条路径层次都较为清晰，企业可以自愿选择。同时，根据每条子路径的不同特点，研究制定了转型升级的认定标准，真正让企业转型有方向、升级有标准。</w:t>
      </w:r>
    </w:p>
    <w:p w:rsidR="00EE7238" w:rsidRPr="00EE7238" w:rsidRDefault="00EE7238" w:rsidP="00EE7238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EE7238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13个政府部门一齐发力组建“万企办”，组建近600个服务组，对准转型难点、堵点和痛点，打出“组合拳”。天津出台“改造提升、产业转型、关停重组、载体升级”及“补相关方、补转型升级、补人才培训”等疏堵结合的政策设计，并推出支持企业技术创新、开发新产品、融资创新服务、鼓励发展电子商务、支持产业集聚发展等“转型十条”配套政策措施，实施精准“滴灌”。</w:t>
      </w:r>
    </w:p>
    <w:p w:rsidR="00EE7238" w:rsidRPr="00EE7238" w:rsidRDefault="00EE7238" w:rsidP="00EE7238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EE7238">
        <w:rPr>
          <w:rFonts w:asciiTheme="minorEastAsia" w:hAnsiTheme="minorEastAsia" w:cs="Arial"/>
          <w:color w:val="333333"/>
          <w:kern w:val="0"/>
          <w:sz w:val="24"/>
          <w:szCs w:val="24"/>
        </w:rPr>
        <w:lastRenderedPageBreak/>
        <w:t xml:space="preserve">　　针对中小企业反映最大的“融资难、融资贵”问题，天津还拿出财政资金60亿元建立“中小微企业贷款风险补偿机制”，对向中小微企业发放首笔贷款和信用贷款形成的坏账损失给予50%的补偿，各区县再酌情补偿20%—30%。天津市“万企转型”财税支持政策受到企业的广泛欢迎，成为企业转型的“硬杠杆”。</w:t>
      </w:r>
    </w:p>
    <w:p w:rsidR="00EE7238" w:rsidRPr="00EE7238" w:rsidRDefault="00EE7238" w:rsidP="00EE7238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EE7238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“万企转型”行动计划如今结出累累硕果。两年来，全市累计有1.2万多家企业完成14465个转型升级项目。共落实市级资金7.09亿元，_16个区县投入扶持资金20.36亿元。完成技改项目4900个，培育“专精特新”产品337项，关停淘汰企业990家，企业发展后劲和经济发展质量明显增强。“万企转型”为广大中小企业铺就了一条崭新的创新发展之路，打造了天津市中小企业的“升级版”。数以万计的中小企业成为“早转早受益”的典范，将带来天津产业结构和发展方式的根本变革。</w:t>
      </w:r>
    </w:p>
    <w:p w:rsidR="00F7453C" w:rsidRPr="00EE7238" w:rsidRDefault="00F7453C" w:rsidP="00EE7238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F7453C" w:rsidRPr="00EE7238" w:rsidSect="00F74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1D3" w:rsidRDefault="00B771D3" w:rsidP="00DD5508">
      <w:r>
        <w:separator/>
      </w:r>
    </w:p>
  </w:endnote>
  <w:endnote w:type="continuationSeparator" w:id="1">
    <w:p w:rsidR="00B771D3" w:rsidRDefault="00B771D3" w:rsidP="00DD5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1D3" w:rsidRDefault="00B771D3" w:rsidP="00DD5508">
      <w:r>
        <w:separator/>
      </w:r>
    </w:p>
  </w:footnote>
  <w:footnote w:type="continuationSeparator" w:id="1">
    <w:p w:rsidR="00B771D3" w:rsidRDefault="00B771D3" w:rsidP="00DD55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238"/>
    <w:rsid w:val="009E78D3"/>
    <w:rsid w:val="00B771D3"/>
    <w:rsid w:val="00DD5508"/>
    <w:rsid w:val="00EE7238"/>
    <w:rsid w:val="00F7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3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E723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E7238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E72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D5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D550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D5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D55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2016-06-21T02:11:00Z</dcterms:created>
  <dcterms:modified xsi:type="dcterms:W3CDTF">2016-06-21T09:13:00Z</dcterms:modified>
</cp:coreProperties>
</file>