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6F" w:rsidRPr="0006186F" w:rsidRDefault="0006186F" w:rsidP="0006186F">
      <w:pPr>
        <w:widowControl/>
        <w:spacing w:before="100" w:beforeAutospacing="1" w:after="100" w:afterAutospacing="1" w:line="360" w:lineRule="auto"/>
        <w:jc w:val="center"/>
        <w:outlineLvl w:val="1"/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</w:pPr>
      <w:r w:rsidRPr="0006186F"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  <w:t>天津扶持楼宇经济发展</w:t>
      </w:r>
      <w:r w:rsidR="0076725A">
        <w:rPr>
          <w:rFonts w:asciiTheme="majorEastAsia" w:eastAsiaTheme="majorEastAsia" w:hAnsiTheme="majorEastAsia" w:cs="Arial" w:hint="eastAsia"/>
          <w:b/>
          <w:color w:val="333333"/>
          <w:kern w:val="0"/>
          <w:sz w:val="32"/>
          <w:szCs w:val="32"/>
        </w:rPr>
        <w:t xml:space="preserve"> </w:t>
      </w:r>
      <w:r w:rsidRPr="0006186F"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  <w:t>打造“立起来的开发区”</w:t>
      </w:r>
    </w:p>
    <w:p w:rsidR="0006186F" w:rsidRPr="0006186F" w:rsidRDefault="0006186F" w:rsidP="0006186F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06186F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楼宇经济是一种“隐藏”在商务楼中的新经济形态，占地少、无污染、效益好，能够较快集聚一大批业态先进的企业和机构而产生税源，非常适合大城市中心区发展，被喻为“立起来的开发区”。2011年，天津进一步明确提出大力发展楼宇经济发展战略，正式出台了《关于促进中心城区加快发展楼宇经济的若干意见》，正式启动第一批94个市政府重点支持的亿元楼宇项目。各区县积极行动，迅速部署，亿元楼宇工作体系得到健全完善。</w:t>
      </w:r>
    </w:p>
    <w:p w:rsidR="0006186F" w:rsidRPr="0006186F" w:rsidRDefault="0006186F" w:rsidP="0006186F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06186F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近年来，天津大力发展楼宇经济，不断提升楼宇的业态品质，优化楼宇发展的功能定位，多向空间要效益，亿元楼宇蓬勃发展，超十亿元楼宇崭露头角。在寸土寸金的中心城区，楼宇经济的高端业态聚集效应和创新示范引领效应日益凸显，一幢幢高高耸立的商务楼宇不仅成为招商引资的福地，更成为创新创业的蓝海。截至2015年底，全市亿元楼宇达到171座。天津各区县通过规划引领、合理布局，聚集效应逐步显现，连片开发，集中打造了一批标准高、配套好、品质优的特色楼宇和精品楼宇，形成了友谊路、小白楼、南京路、海河沿线等楼宇聚集区。</w:t>
      </w:r>
    </w:p>
    <w:p w:rsidR="0006186F" w:rsidRPr="0006186F" w:rsidRDefault="0006186F" w:rsidP="0006186F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06186F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通过发展楼宇经济，天津产业优化步伐不断加快，天津汇聚了大量技术流、资金流、信息流和人才流，有力推动了现代服务业快速发展。截至2015年底，天津服务业税收达1039亿元，服务业首次超过第二产业，楼宇经济税收贡献率达50%以上，为天津形成健康型“三二一”的产业结构发挥了重要作用。</w:t>
      </w:r>
    </w:p>
    <w:p w:rsidR="0006186F" w:rsidRPr="0006186F" w:rsidRDefault="0006186F" w:rsidP="0006186F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06186F">
        <w:rPr>
          <w:rFonts w:asciiTheme="minorEastAsia" w:hAnsiTheme="minorEastAsia" w:cs="Arial"/>
          <w:color w:val="333333"/>
          <w:kern w:val="0"/>
          <w:sz w:val="24"/>
          <w:szCs w:val="24"/>
        </w:rPr>
        <w:t xml:space="preserve">　　按照《亿元楼宇年度考核办法》，由天津市中小企业局、市政府督查室、市发展改革委、市财政局、市国土房管局和市金融局等部门组成联合考核组进行定期考核。前四批214个重点支持的亿元楼宇项目，实现税收361.8亿元，占全部楼宇税收总额的58.1%，有158个税收超亿元楼宇，占全部亿元楼宇总数的92.4%;天津正在运营的商务楼宇上升至778个，商务面积增加至2239万平方米，实现税收622.4亿元，楼宇经济年均税收增幅达36%，是天津年均税收增幅的2.6倍，带动作用明显。</w:t>
      </w:r>
    </w:p>
    <w:p w:rsidR="0006186F" w:rsidRPr="0006186F" w:rsidRDefault="0006186F" w:rsidP="0006186F">
      <w:pPr>
        <w:widowControl/>
        <w:spacing w:before="100" w:beforeAutospacing="1" w:after="100" w:afterAutospacing="1" w:line="360" w:lineRule="auto"/>
        <w:jc w:val="lef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06186F">
        <w:rPr>
          <w:rFonts w:asciiTheme="minorEastAsia" w:hAnsiTheme="minorEastAsia" w:cs="Arial"/>
          <w:color w:val="333333"/>
          <w:kern w:val="0"/>
          <w:sz w:val="24"/>
          <w:szCs w:val="24"/>
        </w:rPr>
        <w:lastRenderedPageBreak/>
        <w:t xml:space="preserve">　　随着大批高端楼宇拔地而起，重点楼宇加速改造升级和“腾笼换鸟”，楼宇物业服务水平显著提升，招商引资力度日益加大，大批优质服务企业纷纷抢滩落户，一个体现大都市风格、拥有国际服务水准的楼宇经济发展环境正在形成。</w:t>
      </w:r>
    </w:p>
    <w:p w:rsidR="00F7453C" w:rsidRPr="0006186F" w:rsidRDefault="00F7453C" w:rsidP="0006186F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F7453C" w:rsidRPr="0006186F" w:rsidSect="00F745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A08" w:rsidRDefault="00856A08" w:rsidP="0076725A">
      <w:r>
        <w:separator/>
      </w:r>
    </w:p>
  </w:endnote>
  <w:endnote w:type="continuationSeparator" w:id="1">
    <w:p w:rsidR="00856A08" w:rsidRDefault="00856A08" w:rsidP="00767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A08" w:rsidRDefault="00856A08" w:rsidP="0076725A">
      <w:r>
        <w:separator/>
      </w:r>
    </w:p>
  </w:footnote>
  <w:footnote w:type="continuationSeparator" w:id="1">
    <w:p w:rsidR="00856A08" w:rsidRDefault="00856A08" w:rsidP="007672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186F"/>
    <w:rsid w:val="0006186F"/>
    <w:rsid w:val="00113684"/>
    <w:rsid w:val="0076725A"/>
    <w:rsid w:val="00856A08"/>
    <w:rsid w:val="00F7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3C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06186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06186F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618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7672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6725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672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672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5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dcterms:created xsi:type="dcterms:W3CDTF">2016-06-21T02:08:00Z</dcterms:created>
  <dcterms:modified xsi:type="dcterms:W3CDTF">2016-06-21T09:13:00Z</dcterms:modified>
</cp:coreProperties>
</file>