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rPr>
          <w:rFonts w:cs="Arial" w:asciiTheme="majorEastAsia" w:hAnsiTheme="majorEastAsia" w:eastAsiaTheme="majorEastAsia"/>
          <w:b/>
          <w:color w:val="333333"/>
          <w:kern w:val="0"/>
          <w:sz w:val="32"/>
          <w:szCs w:val="32"/>
        </w:rPr>
      </w:pPr>
      <w:r>
        <w:rPr>
          <w:rFonts w:cs="Arial" w:asciiTheme="majorEastAsia" w:hAnsiTheme="majorEastAsia" w:eastAsiaTheme="majorEastAsia"/>
          <w:b/>
          <w:color w:val="333333"/>
          <w:kern w:val="0"/>
          <w:sz w:val="32"/>
          <w:szCs w:val="32"/>
        </w:rPr>
        <w:t>滨海新区开发开放纵深</w:t>
      </w:r>
      <w:r>
        <w:rPr>
          <w:rFonts w:hint="eastAsia" w:cs="Arial" w:asciiTheme="majorEastAsia" w:hAnsiTheme="majorEastAsia" w:eastAsiaTheme="majorEastAsia"/>
          <w:b/>
          <w:color w:val="333333"/>
          <w:kern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cs="Arial" w:asciiTheme="majorEastAsia" w:hAnsiTheme="majorEastAsia" w:eastAsiaTheme="majorEastAsia"/>
          <w:b/>
          <w:color w:val="333333"/>
          <w:kern w:val="0"/>
          <w:sz w:val="32"/>
          <w:szCs w:val="32"/>
        </w:rPr>
        <w:t>推进区域经济引擎动力澎湃</w:t>
      </w:r>
    </w:p>
    <w:p>
      <w:pPr>
        <w:widowControl/>
        <w:spacing w:before="100" w:beforeAutospacing="1" w:after="100" w:afterAutospacing="1" w:line="360" w:lineRule="auto"/>
        <w:jc w:val="left"/>
        <w:rPr>
          <w:rFonts w:cs="Arial" w:asciiTheme="minorEastAsia" w:hAnsiTheme="minorEastAsia"/>
          <w:color w:val="333333"/>
          <w:kern w:val="0"/>
          <w:sz w:val="24"/>
          <w:szCs w:val="24"/>
        </w:rPr>
      </w:pPr>
      <w:r>
        <w:rPr>
          <w:rFonts w:cs="Arial" w:asciiTheme="minorEastAsia" w:hAnsiTheme="minorEastAsia"/>
          <w:color w:val="333333"/>
          <w:kern w:val="0"/>
          <w:sz w:val="24"/>
          <w:szCs w:val="24"/>
        </w:rPr>
        <w:t>　　推动滨海新区开发开放被纳入国家发展化工、汽车及装备制造、电子信息等优势产战略，是党中央国务院从中国经济社会发展业更加突出，循环经济、低碳经济发展取得全局高度作出的重大战略部署。</w:t>
      </w:r>
    </w:p>
    <w:p>
      <w:pPr>
        <w:widowControl/>
        <w:spacing w:before="100" w:beforeAutospacing="1" w:after="100" w:afterAutospacing="1" w:line="360" w:lineRule="auto"/>
        <w:jc w:val="left"/>
        <w:rPr>
          <w:rFonts w:cs="Arial" w:asciiTheme="minorEastAsia" w:hAnsiTheme="minorEastAsia"/>
          <w:color w:val="333333"/>
          <w:kern w:val="0"/>
          <w:sz w:val="24"/>
          <w:szCs w:val="24"/>
        </w:rPr>
      </w:pPr>
      <w:r>
        <w:rPr>
          <w:rFonts w:cs="Arial" w:asciiTheme="minorEastAsia" w:hAnsiTheme="minorEastAsia"/>
          <w:color w:val="333333"/>
          <w:kern w:val="0"/>
          <w:sz w:val="24"/>
          <w:szCs w:val="24"/>
        </w:rPr>
        <w:t>　　滨海新区位于天津东部临海地带，包括一个生产总值年均增长17.9%以上，每年跨天津经济技术开发区、天津港保税区、滨海越一个千亿元大台阶的经济高速发展期，极高新技术产业开发区、东疆保税港区、中新大地壮大了滨海新区经济实力和产业竞争力。天津生态城、中心商务区、临港经济区7个经过“十二五”的积累，滨海新区已经功能区及18个街镇。规划面积2270平方公里，积聚了坚实的发展能量，区域影响力、辐射海岸线153公里。</w:t>
      </w:r>
    </w:p>
    <w:p>
      <w:pPr>
        <w:widowControl/>
        <w:spacing w:before="100" w:beforeAutospacing="1" w:after="100" w:afterAutospacing="1" w:line="360" w:lineRule="auto"/>
        <w:jc w:val="left"/>
        <w:rPr>
          <w:rFonts w:cs="Arial" w:asciiTheme="minorEastAsia" w:hAnsiTheme="minorEastAsia"/>
          <w:color w:val="333333"/>
          <w:kern w:val="0"/>
          <w:sz w:val="24"/>
          <w:szCs w:val="24"/>
        </w:rPr>
      </w:pPr>
      <w:r>
        <w:rPr>
          <w:rFonts w:cs="Arial" w:asciiTheme="minorEastAsia" w:hAnsiTheme="minorEastAsia"/>
          <w:color w:val="333333"/>
          <w:kern w:val="0"/>
          <w:sz w:val="24"/>
          <w:szCs w:val="24"/>
        </w:rPr>
        <w:t>　　天津滨海新区的功能定位是：依托京津新区将继续用好国家赋予的开发开放先行先冀、服务环渤海、辐射“三北”、面向东北亚，试政策，实现功能定位，发挥好为全国改革努力建设成为中国北方对外开放的门户、高水发展提供经验示范的作用。平的现代制造业和研发转化基地、北方国际“十三五”时期是滨海新区率先全面建航运中心和国际物流中心，逐步成为经济繁荣、社会和谐、环境优美的宜居生态型新城区。经过多年开发建设滨海新区实力日益增强，综合配套改革加快推进，具备了向更高水平迈进的基础和条件。</w:t>
      </w:r>
    </w:p>
    <w:p>
      <w:pPr>
        <w:widowControl/>
        <w:spacing w:before="100" w:beforeAutospacing="1" w:after="100" w:afterAutospacing="1" w:line="360" w:lineRule="auto"/>
        <w:jc w:val="left"/>
        <w:rPr>
          <w:rFonts w:cs="Arial" w:asciiTheme="minorEastAsia" w:hAnsiTheme="minorEastAsia"/>
          <w:color w:val="333333"/>
          <w:kern w:val="0"/>
          <w:sz w:val="24"/>
          <w:szCs w:val="24"/>
        </w:rPr>
      </w:pPr>
      <w:r>
        <w:rPr>
          <w:rFonts w:cs="Arial" w:asciiTheme="minorEastAsia" w:hAnsiTheme="minorEastAsia"/>
          <w:color w:val="333333"/>
          <w:kern w:val="0"/>
          <w:sz w:val="24"/>
          <w:szCs w:val="24"/>
        </w:rPr>
        <w:t>　　“十二五”期间，滨海新区已经初步构建起了以战略性新兴产业为先导、高新技术产业为引领、优势支柱产业为支撑的现代工业体系。按照“项目集中园区，产业集群发展，资源集约利用，功能集成建设”的要求，滨海新区大规模开发建设从南到北统一布局，从东到西统筹推进，边进行基础设施建设，边招商引资，边完善配套设施，边提供保姆式服务。东港口、西高新、南化工、北旅游、中服务的新产业格局就是在持续的开发建设形成，1.5万亿元的总投资，带来了滨海新区产业素质的整体提升和核心竞争力的增强。今天的滨海新区，航空航天、新能源新材料、生物医药等战略性新兴产业加快发展，石油化工、汽车及装备制造、电子信息等优势产业更加突出，循环经济、低碳经济发展取得明显成效。“十二五”期间，滨海新区经历了一个生产总值年均增长17.9%以上，每年跨越一个千亿元大台阶的经济高速发展期，极大地壮大了滨海新区经济实力和产业竞争力。</w:t>
      </w:r>
    </w:p>
    <w:p>
      <w:pPr>
        <w:widowControl/>
        <w:spacing w:before="100" w:beforeAutospacing="1" w:after="100" w:afterAutospacing="1" w:line="360" w:lineRule="auto"/>
        <w:jc w:val="left"/>
        <w:rPr>
          <w:rFonts w:cs="Arial" w:asciiTheme="minorEastAsia" w:hAnsiTheme="minorEastAsia"/>
          <w:color w:val="333333"/>
          <w:kern w:val="0"/>
          <w:sz w:val="24"/>
          <w:szCs w:val="24"/>
        </w:rPr>
      </w:pPr>
      <w:r>
        <w:rPr>
          <w:rFonts w:cs="Arial" w:asciiTheme="minorEastAsia" w:hAnsiTheme="minorEastAsia"/>
          <w:color w:val="333333"/>
          <w:kern w:val="0"/>
          <w:sz w:val="24"/>
          <w:szCs w:val="24"/>
        </w:rPr>
        <w:t>　　经过“十二五”的积累，滨海新区已经积聚了坚实的发展能量，区域影响力、辐射力和竞争力显著扩大。“十三五”期间，滨海新区将继续用好国家赋予的开发开放先行先试政策，实现功能定位，发挥好为全国改革发展提供经验示范的作用。</w:t>
      </w:r>
    </w:p>
    <w:p>
      <w:pPr>
        <w:widowControl/>
        <w:spacing w:before="100" w:beforeAutospacing="1" w:after="100" w:afterAutospacing="1" w:line="360" w:lineRule="auto"/>
        <w:jc w:val="left"/>
        <w:rPr>
          <w:rFonts w:cs="Arial" w:asciiTheme="minorEastAsia" w:hAnsiTheme="minorEastAsia"/>
          <w:color w:val="333333"/>
          <w:kern w:val="0"/>
          <w:sz w:val="24"/>
          <w:szCs w:val="24"/>
        </w:rPr>
      </w:pPr>
      <w:r>
        <w:rPr>
          <w:rFonts w:cs="Arial" w:asciiTheme="minorEastAsia" w:hAnsiTheme="minorEastAsia"/>
          <w:color w:val="333333"/>
          <w:kern w:val="0"/>
          <w:sz w:val="24"/>
          <w:szCs w:val="24"/>
        </w:rPr>
        <w:t>　　“十三五”时期是滨海新区率先全面建成高质量小康社会的决胜阶段，是实现新区功能定位和“三步走”战略目标的攻坚时期。</w:t>
      </w:r>
    </w:p>
    <w:p>
      <w:pPr>
        <w:widowControl/>
        <w:spacing w:before="100" w:beforeAutospacing="1" w:after="100" w:afterAutospacing="1" w:line="360" w:lineRule="auto"/>
        <w:jc w:val="left"/>
        <w:rPr>
          <w:rFonts w:cs="Arial" w:asciiTheme="minorEastAsia" w:hAnsiTheme="minorEastAsia"/>
          <w:color w:val="333333"/>
          <w:kern w:val="0"/>
          <w:sz w:val="24"/>
          <w:szCs w:val="24"/>
        </w:rPr>
      </w:pPr>
      <w:r>
        <w:rPr>
          <w:rFonts w:cs="Arial" w:asciiTheme="minorEastAsia" w:hAnsiTheme="minorEastAsia"/>
          <w:color w:val="333333"/>
          <w:kern w:val="0"/>
          <w:sz w:val="24"/>
          <w:szCs w:val="24"/>
        </w:rPr>
        <w:t>　　“十三五”时期经济社会发展的主要目标是：按照全市“一基地三区”的定位，围绕建设“经济发达之都、创新创业之都、绿色宜居之都、魅力人文之都、和谐幸福之都”的目标，充分发挥龙头带动作用，努力使各项工作走在全市前列。地区生产总值年均增长10%以上；一般公共预算收入年均增长12%以上；全社会固定资产投资五年累计3万亿元；城乡居民人均可支配收入年均增长10%以上。到2020年，基本实现国家赋予的功能定位，率先全面建成高质量的小康社会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1C08"/>
    <w:rsid w:val="00981C08"/>
    <w:rsid w:val="00F7453C"/>
    <w:rsid w:val="2D9C64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2 Char"/>
    <w:basedOn w:val="4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1131</Characters>
  <Lines>9</Lines>
  <Paragraphs>2</Paragraphs>
  <TotalTime>0</TotalTime>
  <ScaleCrop>false</ScaleCrop>
  <LinksUpToDate>false</LinksUpToDate>
  <CharactersWithSpaces>1327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2016-06-21T01:35:00Z</dcterms:created>
  <dc:creator>www</dc:creator>
  <cp:lastModifiedBy>user</cp:lastModifiedBy>
  <dcterms:modified xsi:type="dcterms:W3CDTF">2016-06-21T09:12:28Z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